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bCs/>
          <w:sz w:val="18"/>
          <w:szCs w:val="18"/>
          <w:lang w:val="fr-FR"/>
        </w:rPr>
      </w:pPr>
      <w:r>
        <w:rPr>
          <w:rFonts w:ascii="Times New Roman" w:hAnsi="Times New Roman"/>
          <w:b/>
          <w:bCs/>
          <w:sz w:val="18"/>
          <w:szCs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/>
    <w:p/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UNITE D'ENSEIGNEMENT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</w:pPr>
      <w:r>
        <w:rPr>
          <w:b/>
          <w:bCs/>
          <w:caps/>
          <w:sz w:val="32"/>
          <w:szCs w:val="32"/>
        </w:rPr>
        <w:t>C2D - PREPARATION scientifique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 xml:space="preserve">ENSEIGNEMENT </w:t>
      </w:r>
      <w:r>
        <w:rPr>
          <w:rFonts w:ascii="Times New Roman" w:hAnsi="Times New Roman"/>
          <w:b/>
          <w:bCs/>
          <w:caps/>
          <w:sz w:val="22"/>
          <w:szCs w:val="22"/>
          <w:lang w:val="fr-FR"/>
        </w:rPr>
        <w:t>SECONDAIRE INFERIEUR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CODE : 02 01 03 U11 D1</w:t>
            </w:r>
          </w:p>
        </w:tc>
      </w:tr>
      <w:tr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CODE DU DOMAINE DE FORMATION : 001</w:t>
            </w:r>
          </w:p>
        </w:tc>
      </w:tr>
      <w:tr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Approbation du Gouvernement de la Communauté française du 19 juillet 2016,</w:t>
      </w:r>
    </w:p>
    <w:p>
      <w:pPr>
        <w:jc w:val="center"/>
        <w:rPr>
          <w:b/>
          <w:bCs/>
        </w:rPr>
      </w:pPr>
      <w:r>
        <w:rPr>
          <w:b/>
          <w:bCs/>
        </w:rPr>
        <w:t>sur avis conforme du Conseil général</w:t>
      </w:r>
    </w:p>
    <w:p>
      <w: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C2D - PREPARATION SCIENTIFIQUE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enseignement SECONDAIRE INFERIEUR DE TRANSITION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bookmarkStart w:id="1" w:name="FIP"/>
      <w:bookmarkEnd w:id="1"/>
      <w:r>
        <w:rPr>
          <w:sz w:val="22"/>
        </w:rPr>
        <w:t xml:space="preserve">Cette unité d'enseignement vise à permettre à l’étudiant </w:t>
      </w:r>
    </w:p>
    <w:p>
      <w:pPr>
        <w:pStyle w:val="Paragraphedeliste"/>
        <w:numPr>
          <w:ilvl w:val="0"/>
          <w:numId w:val="20"/>
        </w:numPr>
        <w:suppressAutoHyphens w:val="0"/>
        <w:spacing w:after="120"/>
        <w:jc w:val="both"/>
        <w:rPr>
          <w:sz w:val="22"/>
        </w:rPr>
      </w:pPr>
      <w:r>
        <w:rPr>
          <w:sz w:val="22"/>
          <w:szCs w:val="22"/>
          <w:lang w:val="fr-BE"/>
        </w:rPr>
        <w:t>de maîtriser les notions relatives aux nombres, au calcul littéral, à la géométrie et à la physique</w:t>
      </w:r>
      <w:r>
        <w:rPr>
          <w:sz w:val="22"/>
        </w:rPr>
        <w:t>;</w:t>
      </w:r>
    </w:p>
    <w:p>
      <w:pPr>
        <w:pStyle w:val="Paragraphedeliste"/>
        <w:numPr>
          <w:ilvl w:val="0"/>
          <w:numId w:val="20"/>
        </w:numPr>
        <w:suppressAutoHyphens w:val="0"/>
        <w:spacing w:after="120"/>
        <w:jc w:val="both"/>
        <w:rPr>
          <w:sz w:val="22"/>
        </w:rPr>
      </w:pPr>
      <w:r>
        <w:rPr>
          <w:sz w:val="22"/>
        </w:rPr>
        <w:t>de s'initier à la démarche scientifique ainsi qu'à la stratégie de résolution d’un problème.</w:t>
      </w: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tabs>
          <w:tab w:val="left" w:pos="-720"/>
          <w:tab w:val="left" w:pos="851"/>
        </w:tabs>
        <w:ind w:left="426"/>
        <w:jc w:val="both"/>
        <w:rPr>
          <w:sz w:val="22"/>
          <w:szCs w:val="22"/>
        </w:rPr>
      </w:pPr>
    </w:p>
    <w:p>
      <w:pPr>
        <w:widowControl w:val="0"/>
        <w:numPr>
          <w:ilvl w:val="0"/>
          <w:numId w:val="5"/>
        </w:numPr>
        <w:tabs>
          <w:tab w:val="left" w:pos="-720"/>
          <w:tab w:val="left" w:pos="851"/>
          <w:tab w:val="num" w:pos="1134"/>
        </w:tabs>
        <w:suppressAutoHyphens w:val="0"/>
        <w:autoSpaceDN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maîtriser le système de numération en base 10 ;</w:t>
      </w:r>
    </w:p>
    <w:p>
      <w:pPr>
        <w:widowControl w:val="0"/>
        <w:numPr>
          <w:ilvl w:val="0"/>
          <w:numId w:val="5"/>
        </w:numPr>
        <w:tabs>
          <w:tab w:val="left" w:pos="-720"/>
          <w:tab w:val="left" w:pos="851"/>
          <w:tab w:val="num" w:pos="1134"/>
        </w:tabs>
        <w:suppressAutoHyphens w:val="0"/>
        <w:autoSpaceDN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opérer sur les nombres naturels et les décimaux positifs limités (addition, soustraction, multiplication, division) ;</w:t>
      </w:r>
    </w:p>
    <w:p>
      <w:pPr>
        <w:widowControl w:val="0"/>
        <w:numPr>
          <w:ilvl w:val="0"/>
          <w:numId w:val="5"/>
        </w:numPr>
        <w:tabs>
          <w:tab w:val="left" w:pos="-720"/>
          <w:tab w:val="left" w:pos="851"/>
          <w:tab w:val="num" w:pos="1134"/>
        </w:tabs>
        <w:suppressAutoHyphens w:val="0"/>
        <w:autoSpaceDN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connaître les produits de deux nombres naturels inférieurs à 10 ;</w:t>
      </w:r>
    </w:p>
    <w:p>
      <w:pPr>
        <w:widowControl w:val="0"/>
        <w:numPr>
          <w:ilvl w:val="0"/>
          <w:numId w:val="5"/>
        </w:numPr>
        <w:tabs>
          <w:tab w:val="left" w:pos="-720"/>
          <w:tab w:val="left" w:pos="851"/>
          <w:tab w:val="num" w:pos="1134"/>
        </w:tabs>
        <w:suppressAutoHyphens w:val="0"/>
        <w:autoSpaceDN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reconnaître et différencier les solides et les figures planes simples ;</w:t>
      </w:r>
    </w:p>
    <w:p>
      <w:pPr>
        <w:widowControl w:val="0"/>
        <w:numPr>
          <w:ilvl w:val="0"/>
          <w:numId w:val="5"/>
        </w:numPr>
        <w:tabs>
          <w:tab w:val="left" w:pos="-720"/>
          <w:tab w:val="left" w:pos="851"/>
          <w:tab w:val="num" w:pos="1134"/>
        </w:tabs>
        <w:suppressAutoHyphens w:val="0"/>
        <w:autoSpaceDN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effectuer des conversions de mesures de longueur, de capacité, de masse, de durée.</w:t>
      </w:r>
    </w:p>
    <w:p>
      <w:pPr>
        <w:ind w:left="425"/>
        <w:rPr>
          <w:sz w:val="22"/>
          <w:szCs w:val="22"/>
          <w:lang w:val="fr-BE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ind w:left="851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CEB – Certificat d'Etudes de Base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ind w:left="283" w:hanging="283"/>
        <w:jc w:val="both"/>
        <w:rPr>
          <w:b/>
          <w:sz w:val="22"/>
        </w:rPr>
      </w:pPr>
    </w:p>
    <w:p>
      <w:pPr>
        <w:pStyle w:val="Retraitcorpsdetexte"/>
        <w:spacing w:after="0"/>
        <w:ind w:left="284"/>
        <w:jc w:val="both"/>
        <w:rPr>
          <w:i/>
          <w:sz w:val="22"/>
        </w:rPr>
      </w:pPr>
      <w:bookmarkStart w:id="2" w:name="CAT"/>
      <w:bookmarkEnd w:id="2"/>
      <w:r>
        <w:rPr>
          <w:i/>
          <w:sz w:val="22"/>
        </w:rPr>
        <w:t xml:space="preserve">A partir de situations concrètes de la vie courante, </w:t>
      </w:r>
    </w:p>
    <w:p>
      <w:pPr>
        <w:adjustRightInd w:val="0"/>
        <w:ind w:left="284"/>
        <w:rPr>
          <w:rFonts w:eastAsia="Calibri"/>
          <w:i/>
          <w:sz w:val="22"/>
        </w:rPr>
      </w:pPr>
      <w:r>
        <w:rPr>
          <w:i/>
          <w:iCs/>
          <w:sz w:val="22"/>
          <w:szCs w:val="22"/>
        </w:rPr>
        <w:t xml:space="preserve">en </w:t>
      </w:r>
      <w:r>
        <w:rPr>
          <w:rFonts w:eastAsia="Calibri"/>
          <w:i/>
          <w:sz w:val="22"/>
        </w:rPr>
        <w:t>utilisant la terminologie scientifique,</w:t>
      </w:r>
    </w:p>
    <w:p>
      <w:pPr>
        <w:ind w:left="284"/>
        <w:jc w:val="both"/>
        <w:rPr>
          <w:b/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pour atteindre le seuil de réussite, l’étudiant sera capable</w:t>
      </w:r>
      <w:r>
        <w:rPr>
          <w:sz w:val="22"/>
          <w:szCs w:val="22"/>
        </w:rPr>
        <w:t>,</w:t>
      </w:r>
    </w:p>
    <w:p>
      <w:pPr>
        <w:jc w:val="both"/>
      </w:pP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d’utiliser des notions relatives</w:t>
      </w:r>
    </w:p>
    <w:p>
      <w:pPr>
        <w:tabs>
          <w:tab w:val="left" w:pos="426"/>
        </w:tabs>
        <w:ind w:left="426"/>
        <w:jc w:val="both"/>
      </w:pPr>
    </w:p>
    <w:p>
      <w:pPr>
        <w:widowControl w:val="0"/>
        <w:numPr>
          <w:ilvl w:val="1"/>
          <w:numId w:val="5"/>
        </w:numPr>
        <w:suppressAutoHyphens w:val="0"/>
        <w:jc w:val="both"/>
        <w:rPr>
          <w:sz w:val="22"/>
        </w:rPr>
      </w:pPr>
      <w:r>
        <w:rPr>
          <w:sz w:val="22"/>
        </w:rPr>
        <w:t>aux nombres (proportionnalité, propriétés des rationnels, traitement de données sous forme de tableau),</w:t>
      </w:r>
    </w:p>
    <w:p>
      <w:pPr>
        <w:widowControl w:val="0"/>
        <w:numPr>
          <w:ilvl w:val="1"/>
          <w:numId w:val="5"/>
        </w:numPr>
        <w:suppressAutoHyphens w:val="0"/>
        <w:jc w:val="both"/>
        <w:rPr>
          <w:sz w:val="22"/>
        </w:rPr>
      </w:pPr>
      <w:r>
        <w:rPr>
          <w:sz w:val="22"/>
        </w:rPr>
        <w:t>au calcul littéral (factorisation élémentaire par mise en évidence ou produit remarquable),</w:t>
      </w:r>
    </w:p>
    <w:p>
      <w:pPr>
        <w:widowControl w:val="0"/>
        <w:numPr>
          <w:ilvl w:val="1"/>
          <w:numId w:val="5"/>
        </w:numPr>
        <w:suppressAutoHyphens w:val="0"/>
        <w:jc w:val="both"/>
        <w:rPr>
          <w:b/>
          <w:sz w:val="22"/>
        </w:rPr>
      </w:pPr>
      <w:r>
        <w:rPr>
          <w:sz w:val="22"/>
        </w:rPr>
        <w:t>à la géométrie (droites remarquables du triangle, repère cartésien, propriétés liées aux angles) 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définir des notions fondamentales de physique (force, pression, énergie, chaleur).</w:t>
      </w:r>
    </w:p>
    <w:p>
      <w:pPr>
        <w:pStyle w:val="Retraitcorpsdetexte3"/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b/>
          <w:sz w:val="22"/>
        </w:rPr>
      </w:pPr>
    </w:p>
    <w:p>
      <w:pPr>
        <w:numPr>
          <w:ilvl w:val="1"/>
          <w:numId w:val="14"/>
        </w:numPr>
        <w:rPr>
          <w:sz w:val="22"/>
        </w:rPr>
      </w:pPr>
      <w:r>
        <w:rPr>
          <w:sz w:val="22"/>
        </w:rPr>
        <w:t>le degré de rigueur,</w:t>
      </w:r>
    </w:p>
    <w:p>
      <w:pPr>
        <w:numPr>
          <w:ilvl w:val="1"/>
          <w:numId w:val="14"/>
        </w:numPr>
        <w:rPr>
          <w:sz w:val="22"/>
        </w:rPr>
      </w:pPr>
      <w:r>
        <w:rPr>
          <w:sz w:val="22"/>
        </w:rPr>
        <w:t>le degré de précision.</w:t>
      </w:r>
    </w:p>
    <w:p>
      <w:pPr>
        <w:jc w:val="both"/>
        <w:rPr>
          <w:b/>
          <w:sz w:val="22"/>
        </w:rPr>
      </w:pPr>
    </w:p>
    <w:p>
      <w:pPr>
        <w:jc w:val="both"/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pStyle w:val="Retraitcorpsdetexte"/>
        <w:spacing w:after="0"/>
        <w:ind w:left="426"/>
        <w:jc w:val="both"/>
        <w:rPr>
          <w:i/>
          <w:sz w:val="22"/>
        </w:rPr>
      </w:pPr>
      <w:r>
        <w:rPr>
          <w:i/>
          <w:sz w:val="22"/>
        </w:rPr>
        <w:t>A partir de situations concrètes de la vie courante,</w:t>
      </w:r>
    </w:p>
    <w:p>
      <w:pPr>
        <w:pStyle w:val="Retraitcorpsdetexte"/>
        <w:spacing w:after="0"/>
        <w:ind w:left="426"/>
        <w:rPr>
          <w:i/>
          <w:sz w:val="22"/>
        </w:rPr>
      </w:pPr>
      <w:r>
        <w:rPr>
          <w:i/>
          <w:sz w:val="22"/>
        </w:rPr>
        <w:t>en s'initiant à la démarche scientifique,</w:t>
      </w:r>
    </w:p>
    <w:p>
      <w:pPr>
        <w:suppressAutoHyphens w:val="0"/>
        <w:spacing w:line="276" w:lineRule="auto"/>
        <w:ind w:left="426"/>
        <w:rPr>
          <w:bCs/>
          <w:i/>
          <w:sz w:val="22"/>
          <w:szCs w:val="22"/>
          <w:lang w:val="fr-BE" w:eastAsia="en-US"/>
        </w:rPr>
      </w:pPr>
      <w:r>
        <w:rPr>
          <w:i/>
          <w:sz w:val="22"/>
          <w:szCs w:val="22"/>
          <w:lang w:eastAsia="fr-FR"/>
        </w:rPr>
        <w:t xml:space="preserve">en recourant à l’outil informatique, </w:t>
      </w:r>
    </w:p>
    <w:p>
      <w:pPr>
        <w:pStyle w:val="Retraitcorpsdetexte"/>
        <w:spacing w:after="0"/>
        <w:ind w:left="426"/>
        <w:rPr>
          <w:i/>
          <w:sz w:val="22"/>
        </w:rPr>
      </w:pPr>
    </w:p>
    <w:p>
      <w:pPr>
        <w:tabs>
          <w:tab w:val="left" w:pos="426"/>
        </w:tabs>
        <w:ind w:left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>
      <w:pPr>
        <w:tabs>
          <w:tab w:val="left" w:pos="426"/>
        </w:tabs>
        <w:ind w:left="426"/>
        <w:jc w:val="both"/>
        <w:rPr>
          <w:bCs/>
          <w:iCs/>
          <w:sz w:val="22"/>
          <w:szCs w:val="22"/>
        </w:rPr>
      </w:pPr>
    </w:p>
    <w:p>
      <w:pPr>
        <w:tabs>
          <w:tab w:val="left" w:pos="426"/>
        </w:tabs>
        <w:ind w:left="426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En mathématiques</w:t>
      </w:r>
    </w:p>
    <w:p>
      <w:pPr>
        <w:tabs>
          <w:tab w:val="left" w:pos="426"/>
        </w:tabs>
        <w:ind w:left="426"/>
        <w:jc w:val="both"/>
        <w:rPr>
          <w:bCs/>
          <w:iCs/>
          <w:sz w:val="22"/>
          <w:szCs w:val="22"/>
        </w:rPr>
      </w:pP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d’utiliser la notation scientifique et d’utiliser les conventions d’écriture mathématique (+, -, *, /) 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manipuler les opérations impliquant des puissances de nombres 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distinguer les grandeurs directement proportionnelles et les grandeurs inversement proportionnelles 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d’utiliser la notion de proportion et la propriété fondamentale des proportions pour résoudre des problèmes de règle de trois simples, de pourcentage et d’échelle 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simplifier, d’encadrer et de faire des opérations sur les fractions et les nombres rationnels 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résoudre une équation simple du type ax+b=c 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d’identifier et de tracer les droites remarquables du triangle 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développer, de réduire ou de transformer une expression littérale et d’utiliser les produits remarquables (a+b)², (a-b)², (a+b) (a-b) dans les développements et les factorisations 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color w:val="92D050"/>
          <w:sz w:val="22"/>
        </w:rPr>
      </w:pPr>
      <w:r>
        <w:rPr>
          <w:sz w:val="22"/>
        </w:rPr>
        <w:t>d’identifier, de mesurer et de tracer les différents types d’angles et de reconnaître des angles opposés par le sommet, alternes-internes, alternes-externes et correspondants 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color w:val="92D050"/>
          <w:sz w:val="22"/>
        </w:rPr>
      </w:pPr>
      <w:r>
        <w:rPr>
          <w:sz w:val="22"/>
        </w:rPr>
        <w:t>de déterminer l’amplitude des angles d’un triangle algébriquement et par mesure;</w:t>
      </w:r>
    </w:p>
    <w:p>
      <w:pPr>
        <w:widowControl w:val="0"/>
        <w:numPr>
          <w:ilvl w:val="0"/>
          <w:numId w:val="5"/>
        </w:numPr>
        <w:tabs>
          <w:tab w:val="num" w:pos="567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représenter des données numériques sous différentes formes : dans un tableau à double entrée, sur un axe orienté, dans un plan muni d’un repère cartésien et d’interpréter qualitativement ces représentations.</w:t>
      </w:r>
    </w:p>
    <w:p>
      <w:pPr>
        <w:spacing w:after="240"/>
        <w:ind w:left="360"/>
        <w:jc w:val="both"/>
        <w:rPr>
          <w:sz w:val="22"/>
        </w:rPr>
      </w:pPr>
    </w:p>
    <w:p>
      <w:pPr>
        <w:widowControl w:val="0"/>
        <w:tabs>
          <w:tab w:val="left" w:pos="-720"/>
        </w:tabs>
        <w:suppressAutoHyphens w:val="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physique</w:t>
      </w:r>
    </w:p>
    <w:p>
      <w:pPr>
        <w:widowControl w:val="0"/>
        <w:tabs>
          <w:tab w:val="left" w:pos="-720"/>
          <w:tab w:val="left" w:pos="851"/>
        </w:tabs>
        <w:suppressAutoHyphens w:val="0"/>
        <w:ind w:left="850"/>
        <w:jc w:val="both"/>
        <w:rPr>
          <w:sz w:val="22"/>
          <w:szCs w:val="22"/>
        </w:rPr>
      </w:pPr>
    </w:p>
    <w:p>
      <w:pPr>
        <w:widowControl w:val="0"/>
        <w:numPr>
          <w:ilvl w:val="0"/>
          <w:numId w:val="6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d’utiliser les notions fondamentales </w:t>
      </w:r>
    </w:p>
    <w:p>
      <w:pPr>
        <w:widowControl w:val="0"/>
        <w:numPr>
          <w:ilvl w:val="0"/>
          <w:numId w:val="9"/>
        </w:numPr>
        <w:tabs>
          <w:tab w:val="left" w:pos="-720"/>
          <w:tab w:val="left" w:pos="851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de force (représentation, caractéristiques, unité de mesure et principe d'action/réaction),</w:t>
      </w:r>
    </w:p>
    <w:p>
      <w:pPr>
        <w:widowControl w:val="0"/>
        <w:numPr>
          <w:ilvl w:val="0"/>
          <w:numId w:val="9"/>
        </w:numPr>
        <w:tabs>
          <w:tab w:val="left" w:pos="-720"/>
          <w:tab w:val="left" w:pos="851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de pression (unité de mesure),</w:t>
      </w:r>
    </w:p>
    <w:p>
      <w:pPr>
        <w:widowControl w:val="0"/>
        <w:numPr>
          <w:ilvl w:val="0"/>
          <w:numId w:val="9"/>
        </w:numPr>
        <w:tabs>
          <w:tab w:val="left" w:pos="-720"/>
          <w:tab w:val="left" w:pos="851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d'énergie (sources, formes, transformations),</w:t>
      </w:r>
    </w:p>
    <w:p>
      <w:pPr>
        <w:widowControl w:val="0"/>
        <w:numPr>
          <w:ilvl w:val="0"/>
          <w:numId w:val="9"/>
        </w:numPr>
        <w:tabs>
          <w:tab w:val="left" w:pos="-720"/>
          <w:tab w:val="left" w:pos="851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de chaleur, de température et d'état de la matière.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enseignant.</w:t>
      </w: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ind w:left="426"/>
        <w:jc w:val="both"/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rPr>
          <w:trHeight w:val="721"/>
        </w:trP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 scientifique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tabs>
                <w:tab w:val="left" w:pos="2113"/>
              </w:tabs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bookmarkStart w:id="3" w:name="VOL"/>
            <w:bookmarkEnd w:id="3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/>
    <w:sectPr>
      <w:footerReference w:type="default" r:id="rId7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UE C2D - Préparation scientifique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4</w:t>
    </w:r>
    <w:r>
      <w:rPr>
        <w:sz w:val="16"/>
      </w:rPr>
      <w:fldChar w:fldCharType="end"/>
    </w:r>
  </w:p>
  <w:p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A84CF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 w15:restartNumberingAfterBreak="0">
    <w:nsid w:val="0D5B1B20"/>
    <w:multiLevelType w:val="singleLevel"/>
    <w:tmpl w:val="08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</w:abstractNum>
  <w:abstractNum w:abstractNumId="4" w15:restartNumberingAfterBreak="0">
    <w:nsid w:val="18BC2813"/>
    <w:multiLevelType w:val="hybridMultilevel"/>
    <w:tmpl w:val="44304088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B54DC1"/>
    <w:multiLevelType w:val="hybridMultilevel"/>
    <w:tmpl w:val="47469D26"/>
    <w:lvl w:ilvl="0" w:tplc="187EF00E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D7A2EE22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45729696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99D89334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ACDE4D7E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6A00FBC0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A2A2B8C0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135880DC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1A1ACB92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6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5A96F27"/>
    <w:multiLevelType w:val="hybridMultilevel"/>
    <w:tmpl w:val="0054E1FC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2F531E"/>
    <w:multiLevelType w:val="hybridMultilevel"/>
    <w:tmpl w:val="E7788844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5A3D73"/>
    <w:multiLevelType w:val="hybridMultilevel"/>
    <w:tmpl w:val="65A4BBE6"/>
    <w:lvl w:ilvl="0" w:tplc="D2965B64">
      <w:numFmt w:val="bullet"/>
      <w:lvlText w:val=""/>
      <w:lvlJc w:val="left"/>
      <w:pPr>
        <w:tabs>
          <w:tab w:val="num" w:pos="1532"/>
        </w:tabs>
        <w:ind w:left="1532" w:hanging="227"/>
      </w:pPr>
      <w:rPr>
        <w:rFonts w:ascii="Symbol" w:eastAsia="Calibri" w:hAnsi="Symbol" w:cs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</w:abstractNum>
  <w:abstractNum w:abstractNumId="11" w15:restartNumberingAfterBreak="0">
    <w:nsid w:val="29235FAC"/>
    <w:multiLevelType w:val="hybridMultilevel"/>
    <w:tmpl w:val="93746754"/>
    <w:lvl w:ilvl="0" w:tplc="FFFFFFFF">
      <w:start w:val="1"/>
      <w:numFmt w:val="bullet"/>
      <w:lvlText w:val=""/>
      <w:lvlJc w:val="left"/>
      <w:pPr>
        <w:ind w:left="121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6634547"/>
    <w:multiLevelType w:val="hybridMultilevel"/>
    <w:tmpl w:val="FA8A4776"/>
    <w:lvl w:ilvl="0" w:tplc="FFFFFFFF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5" w15:restartNumberingAfterBreak="0">
    <w:nsid w:val="3B5162AE"/>
    <w:multiLevelType w:val="hybridMultilevel"/>
    <w:tmpl w:val="027CC7B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B28A5"/>
    <w:multiLevelType w:val="hybridMultilevel"/>
    <w:tmpl w:val="DBAAA45E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AF917FD"/>
    <w:multiLevelType w:val="hybridMultilevel"/>
    <w:tmpl w:val="14600E0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4"/>
  </w:num>
  <w:num w:numId="8">
    <w:abstractNumId w:val="15"/>
  </w:num>
  <w:num w:numId="9">
    <w:abstractNumId w:val="16"/>
  </w:num>
  <w:num w:numId="10">
    <w:abstractNumId w:val="4"/>
  </w:num>
  <w:num w:numId="11">
    <w:abstractNumId w:val="7"/>
  </w:num>
  <w:num w:numId="12">
    <w:abstractNumId w:val="3"/>
  </w:num>
  <w:num w:numId="13">
    <w:abstractNumId w:val="3"/>
  </w:num>
  <w:num w:numId="14">
    <w:abstractNumId w:val="17"/>
  </w:num>
  <w:num w:numId="15">
    <w:abstractNumId w:val="8"/>
  </w:num>
  <w:num w:numId="16">
    <w:abstractNumId w:val="11"/>
  </w:num>
  <w:num w:numId="17">
    <w:abstractNumId w:val="9"/>
  </w:num>
  <w:num w:numId="18">
    <w:abstractNumId w:val="0"/>
  </w:num>
  <w:num w:numId="19">
    <w:abstractNumId w:val="10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4A2D499-B5BA-4184-BDFC-CA16756C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Pr>
      <w:rFonts w:ascii="Times New Roman" w:eastAsia="Times New Roman" w:hAnsi="Times New Roman"/>
      <w:lang w:val="fr-FR" w:eastAsia="ar-SA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rFonts w:ascii="Times New Roman" w:eastAsia="Times New Roman" w:hAnsi="Times New Roman"/>
      <w:sz w:val="16"/>
      <w:szCs w:val="16"/>
      <w:lang w:val="fr-FR" w:eastAsia="ar-SA"/>
    </w:rPr>
  </w:style>
  <w:style w:type="paragraph" w:styleId="Listepuces">
    <w:name w:val="List Bullet"/>
    <w:basedOn w:val="Normal"/>
    <w:pPr>
      <w:numPr>
        <w:numId w:val="18"/>
      </w:numPr>
      <w:suppressAutoHyphens w:val="0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MERTENS Karin</cp:lastModifiedBy>
  <cp:revision>23</cp:revision>
  <cp:lastPrinted>2016-01-15T15:11:00Z</cp:lastPrinted>
  <dcterms:created xsi:type="dcterms:W3CDTF">2016-02-24T09:29:00Z</dcterms:created>
  <dcterms:modified xsi:type="dcterms:W3CDTF">2019-05-02T16:30:00Z</dcterms:modified>
</cp:coreProperties>
</file>