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MINISTÈRE DE LA COMMUNAUTÉ FRANÇAISE</w:t>
      </w: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  <w:t>ADMINISTRATION GÉNÉRALE DE L’ENSEIGNEMENT</w:t>
      </w:r>
    </w:p>
    <w:p>
      <w:pPr>
        <w:pStyle w:val="Texte"/>
        <w:jc w:val="center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 xml:space="preserve">ENSEIGNEMENT DE PROMOTION SOCIALE 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DOSSIER PÉDAGOGIQUE</w:t>
      </w:r>
    </w:p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/>
    <w:p/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UNITÉ D'ENSEIGNEMENT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ÉPREUVE INTÉGRÉE DE LA SECTION : </w:t>
      </w:r>
    </w:p>
    <w:p>
      <w:pPr>
        <w:jc w:val="center"/>
      </w:pPr>
      <w:r>
        <w:rPr>
          <w:b/>
          <w:bCs/>
          <w:caps/>
          <w:sz w:val="32"/>
          <w:szCs w:val="32"/>
        </w:rPr>
        <w:t>CERTIFICAT D’enseignement secondaire du deuxiÈme degrÉ - orientation gÉNÉrale</w:t>
      </w: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 xml:space="preserve">ENSEIGNEMENT </w:t>
      </w:r>
      <w:r>
        <w:rPr>
          <w:rFonts w:ascii="Times New Roman" w:hAnsi="Times New Roman" w:cs="Times New Roman"/>
          <w:b/>
          <w:bCs/>
          <w:caps/>
          <w:noProof w:val="0"/>
          <w:sz w:val="22"/>
          <w:szCs w:val="22"/>
          <w:lang w:val="fr-FR"/>
        </w:rPr>
        <w:t>SECONDAIRE SUPÉRIEUR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CODE : 04 15 02 U 21 D2</w:t>
            </w:r>
          </w:p>
        </w:tc>
      </w:tr>
      <w:tr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CODE DU DOMAINE DE FORMATION : 001</w:t>
            </w:r>
          </w:p>
        </w:tc>
      </w:tr>
      <w:tr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DOCUMENT DE RÉFÉRENCE INTER-RESEAUX</w:t>
            </w:r>
          </w:p>
          <w:p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Approbation du Gouvernement de la Communauté française du 19 juillet 2016,</w:t>
      </w:r>
    </w:p>
    <w:p>
      <w:pPr>
        <w:jc w:val="center"/>
        <w:rPr>
          <w:b/>
          <w:bCs/>
        </w:rPr>
      </w:pPr>
      <w:r>
        <w:rPr>
          <w:b/>
          <w:bCs/>
        </w:rPr>
        <w:t>sur avis conforme du Conseil général</w:t>
      </w:r>
    </w:p>
    <w:p>
      <w:pPr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>
            <w:pPr>
              <w:jc w:val="center"/>
              <w:rPr>
                <w:sz w:val="18"/>
              </w:rPr>
            </w:pPr>
            <w:r>
              <w:rPr>
                <w:b/>
                <w:bCs/>
                <w:caps/>
                <w:sz w:val="28"/>
                <w:szCs w:val="32"/>
              </w:rPr>
              <w:t>ÉPREUVE INTEGREE DE LA SECTION : CERTIFICAT D’enseignement secondaire du deuxiÈme degrÉ - orientation gÉNÉrale</w:t>
            </w:r>
          </w:p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 xml:space="preserve">ENSEIGNEMENT </w:t>
            </w:r>
            <w:r>
              <w:rPr>
                <w:rFonts w:ascii="Times New Roman" w:hAnsi="Times New Roman" w:cs="Times New Roman"/>
                <w:b/>
                <w:bCs/>
                <w:caps/>
                <w:noProof w:val="0"/>
                <w:sz w:val="22"/>
                <w:szCs w:val="22"/>
                <w:lang w:val="fr-FR"/>
              </w:rPr>
              <w:t>SECONDAIRE SUPERIEUR DE TRANSITION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/>
    <w:p/>
    <w:p/>
    <w:p>
      <w:pPr>
        <w:tabs>
          <w:tab w:val="left" w:pos="42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FINALITÉS DE L’UNITÉ D'ENSEIGNEMENT</w:t>
      </w:r>
    </w:p>
    <w:p/>
    <w:p>
      <w:pPr>
        <w:pStyle w:val="Paragraphedeliste"/>
        <w:numPr>
          <w:ilvl w:val="1"/>
          <w:numId w:val="1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Finalités générales</w:t>
      </w:r>
    </w:p>
    <w:p>
      <w:pPr>
        <w:rPr>
          <w:sz w:val="22"/>
          <w:szCs w:val="22"/>
        </w:rPr>
      </w:pPr>
    </w:p>
    <w:p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l’enseignement de promotion sociale, cette unité d'enseignement doit :</w:t>
      </w:r>
    </w:p>
    <w:p>
      <w:pPr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scolaire;</w:t>
      </w:r>
    </w:p>
    <w:p>
      <w:pPr>
        <w:numPr>
          <w:ilvl w:val="12"/>
          <w:numId w:val="0"/>
        </w:numPr>
        <w:ind w:left="1134" w:hanging="283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pStyle w:val="Paragraphedeliste"/>
        <w:numPr>
          <w:ilvl w:val="1"/>
          <w:numId w:val="1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Finalités particulières</w:t>
      </w:r>
    </w:p>
    <w:p>
      <w:pPr>
        <w:rPr>
          <w:sz w:val="22"/>
          <w:szCs w:val="22"/>
        </w:rPr>
      </w:pPr>
    </w:p>
    <w:p>
      <w:pPr>
        <w:spacing w:after="120"/>
        <w:ind w:left="851"/>
        <w:jc w:val="both"/>
        <w:rPr>
          <w:sz w:val="22"/>
        </w:rPr>
      </w:pPr>
      <w:r>
        <w:rPr>
          <w:sz w:val="22"/>
        </w:rPr>
        <w:t>Cette unité d'enseignement vise à permettre à l’étudiant de rédiger et de présenter un travail de recherche personnel en :</w:t>
      </w:r>
    </w:p>
    <w:p>
      <w:pPr>
        <w:pStyle w:val="Sansinterligne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appliquant la démarche scientifique ;</w:t>
      </w:r>
    </w:p>
    <w:p>
      <w:pPr>
        <w:pStyle w:val="Sansinterligne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développant </w:t>
      </w:r>
      <w:r>
        <w:rPr>
          <w:rFonts w:ascii="Times New Roman" w:hAnsi="Times New Roman"/>
          <w:szCs w:val="24"/>
        </w:rPr>
        <w:t>son esprit critique et son autonomie.</w:t>
      </w:r>
    </w:p>
    <w:p>
      <w:pPr>
        <w:pStyle w:val="Sansinterligne"/>
        <w:rPr>
          <w:rFonts w:ascii="Times New Roman" w:hAnsi="Times New Roman"/>
          <w:sz w:val="24"/>
          <w:szCs w:val="24"/>
        </w:rPr>
      </w:pPr>
    </w:p>
    <w:p>
      <w:pPr>
        <w:pStyle w:val="Sansinterlig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>CAPACITES PREALABLES REQUISES</w:t>
      </w:r>
    </w:p>
    <w:p>
      <w:pPr>
        <w:jc w:val="both"/>
        <w:rPr>
          <w:sz w:val="22"/>
          <w:szCs w:val="22"/>
        </w:rPr>
      </w:pPr>
    </w:p>
    <w:p>
      <w:pPr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2.1. Capacités</w:t>
      </w:r>
    </w:p>
    <w:p>
      <w:pPr>
        <w:ind w:left="85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bCs/>
          <w:sz w:val="22"/>
          <w:szCs w:val="22"/>
        </w:rPr>
        <w:t>Pour présenter son épreuve intégrée, l’étudiant doit avoir réussi chacune des unités d’enseignement constitutives de la section.</w:t>
      </w:r>
    </w:p>
    <w:p>
      <w:pPr>
        <w:jc w:val="both"/>
        <w:rPr>
          <w:sz w:val="22"/>
          <w:szCs w:val="22"/>
        </w:rPr>
      </w:pPr>
    </w:p>
    <w:p>
      <w:pPr>
        <w:ind w:lef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2.2. Titre pouvant en tenir lieu</w:t>
      </w:r>
    </w:p>
    <w:p>
      <w:pPr>
        <w:ind w:left="425"/>
        <w:rPr>
          <w:b/>
          <w:bCs/>
          <w:sz w:val="22"/>
          <w:szCs w:val="22"/>
        </w:rPr>
      </w:pPr>
    </w:p>
    <w:p>
      <w:pPr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>Sans objet.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rPr>
          <w:sz w:val="22"/>
          <w:szCs w:val="22"/>
        </w:rPr>
      </w:pPr>
    </w:p>
    <w:p>
      <w:pPr>
        <w:tabs>
          <w:tab w:val="left" w:pos="42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ab/>
        <w:t>ACQUIS D'APPRENTISSAGE</w:t>
      </w:r>
    </w:p>
    <w:p>
      <w:pPr>
        <w:rPr>
          <w:sz w:val="22"/>
          <w:szCs w:val="22"/>
        </w:rPr>
      </w:pPr>
    </w:p>
    <w:p>
      <w:p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Pour atteindre le seuil de réussite, l’étudiant sera capable </w:t>
      </w:r>
    </w:p>
    <w:p>
      <w:pPr>
        <w:pStyle w:val="Retraitcorpsdetexte"/>
        <w:spacing w:after="0"/>
        <w:ind w:left="426"/>
        <w:jc w:val="both"/>
        <w:rPr>
          <w:i/>
          <w:sz w:val="22"/>
        </w:rPr>
      </w:pPr>
    </w:p>
    <w:p>
      <w:pPr>
        <w:pStyle w:val="Retraitcorpsdetexte"/>
        <w:spacing w:after="0"/>
        <w:ind w:left="426"/>
        <w:jc w:val="both"/>
        <w:rPr>
          <w:rFonts w:eastAsiaTheme="minorHAnsi"/>
          <w:i/>
          <w:sz w:val="22"/>
          <w:szCs w:val="22"/>
          <w:lang w:val="fr-BE" w:eastAsia="en-US"/>
        </w:rPr>
      </w:pPr>
      <w:r>
        <w:rPr>
          <w:rFonts w:eastAsiaTheme="minorHAnsi"/>
          <w:i/>
          <w:sz w:val="22"/>
          <w:szCs w:val="22"/>
          <w:lang w:val="fr-BE" w:eastAsia="en-US"/>
        </w:rPr>
        <w:t>à  partir d’une problématique particulière porteuse de sens pour lui, conforme aux finalités de la section et validée par le chargé de cours,</w:t>
      </w:r>
    </w:p>
    <w:p>
      <w:pPr>
        <w:pStyle w:val="Retraitcorpsdetexte"/>
        <w:spacing w:after="0"/>
        <w:ind w:left="426"/>
        <w:jc w:val="both"/>
        <w:rPr>
          <w:rFonts w:eastAsiaTheme="minorHAnsi"/>
          <w:i/>
          <w:sz w:val="22"/>
          <w:szCs w:val="22"/>
          <w:lang w:val="fr-BE" w:eastAsia="en-US"/>
        </w:rPr>
      </w:pPr>
      <w:r>
        <w:rPr>
          <w:rFonts w:eastAsiaTheme="minorHAnsi"/>
          <w:i/>
          <w:sz w:val="22"/>
          <w:szCs w:val="22"/>
          <w:lang w:val="fr-BE" w:eastAsia="en-US"/>
        </w:rPr>
        <w:t>en respectant les règles et usages de la langue française,</w:t>
      </w:r>
    </w:p>
    <w:p>
      <w:pPr>
        <w:pStyle w:val="Retraitcorpsdetexte"/>
        <w:spacing w:after="0"/>
        <w:ind w:left="426"/>
        <w:jc w:val="both"/>
        <w:rPr>
          <w:rFonts w:eastAsiaTheme="minorHAnsi"/>
          <w:i/>
          <w:sz w:val="22"/>
          <w:szCs w:val="22"/>
          <w:lang w:val="fr-BE" w:eastAsia="en-US"/>
        </w:rPr>
      </w:pPr>
      <w:r>
        <w:rPr>
          <w:rFonts w:eastAsiaTheme="minorHAnsi"/>
          <w:i/>
          <w:sz w:val="22"/>
          <w:szCs w:val="22"/>
          <w:lang w:val="fr-BE" w:eastAsia="en-US"/>
        </w:rPr>
        <w:t>en s'inscrivant dans une perspective citoyenne,</w:t>
      </w:r>
    </w:p>
    <w:p>
      <w:pPr>
        <w:pStyle w:val="Retraitcorpsdetexte"/>
        <w:spacing w:after="0"/>
        <w:ind w:left="426"/>
        <w:jc w:val="both"/>
        <w:rPr>
          <w:i/>
          <w:sz w:val="22"/>
        </w:rPr>
      </w:pPr>
      <w:r>
        <w:rPr>
          <w:rFonts w:eastAsiaTheme="minorHAnsi"/>
          <w:i/>
          <w:sz w:val="22"/>
          <w:szCs w:val="22"/>
          <w:lang w:val="fr-BE" w:eastAsia="en-US"/>
        </w:rPr>
        <w:t>suivant</w:t>
      </w:r>
      <w:r>
        <w:rPr>
          <w:rFonts w:eastAsiaTheme="minorHAnsi"/>
          <w:i/>
          <w:iCs/>
          <w:sz w:val="22"/>
          <w:szCs w:val="22"/>
          <w:lang w:val="fr-BE" w:eastAsia="en-US"/>
        </w:rPr>
        <w:t xml:space="preserve"> les consignes données</w:t>
      </w:r>
      <w:r>
        <w:rPr>
          <w:rFonts w:eastAsiaTheme="minorHAnsi"/>
          <w:i/>
          <w:sz w:val="22"/>
          <w:szCs w:val="22"/>
          <w:lang w:val="fr-BE" w:eastAsia="en-US"/>
        </w:rPr>
        <w:t xml:space="preserve">, </w:t>
      </w:r>
    </w:p>
    <w:p>
      <w:pPr>
        <w:ind w:left="709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clear" w:pos="360"/>
          <w:tab w:val="num" w:pos="1210"/>
        </w:tabs>
        <w:suppressAutoHyphens/>
        <w:autoSpaceDE/>
        <w:autoSpaceDN/>
        <w:spacing w:line="360" w:lineRule="auto"/>
        <w:ind w:left="113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d’élaborer un travail écrit personnel de recherche ;</w:t>
      </w:r>
    </w:p>
    <w:p>
      <w:pPr>
        <w:numPr>
          <w:ilvl w:val="0"/>
          <w:numId w:val="2"/>
        </w:numPr>
        <w:tabs>
          <w:tab w:val="clear" w:pos="360"/>
          <w:tab w:val="num" w:pos="1210"/>
        </w:tabs>
        <w:suppressAutoHyphens/>
        <w:autoSpaceDE/>
        <w:autoSpaceDN/>
        <w:spacing w:line="360" w:lineRule="auto"/>
        <w:ind w:left="113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développer une réflexion critique et de synthèse ;</w:t>
      </w:r>
    </w:p>
    <w:p>
      <w:pPr>
        <w:numPr>
          <w:ilvl w:val="0"/>
          <w:numId w:val="2"/>
        </w:numPr>
        <w:tabs>
          <w:tab w:val="clear" w:pos="360"/>
          <w:tab w:val="num" w:pos="1210"/>
        </w:tabs>
        <w:suppressAutoHyphens/>
        <w:autoSpaceDE/>
        <w:autoSpaceDN/>
        <w:spacing w:line="360" w:lineRule="auto"/>
        <w:ind w:left="113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présenter et de défendre son travail oralement.</w:t>
      </w:r>
    </w:p>
    <w:p>
      <w:pPr>
        <w:pStyle w:val="Retraitcorpsdetexte3"/>
        <w:rPr>
          <w:b/>
        </w:rPr>
      </w:pPr>
    </w:p>
    <w:p>
      <w:pPr>
        <w:pStyle w:val="Retraitcorpsdetexte3"/>
      </w:pPr>
      <w:r>
        <w:rPr>
          <w:b/>
        </w:rPr>
        <w:t>Pour la détermination du degré de maîtrise</w:t>
      </w:r>
      <w:r>
        <w:t>, il sera tenu compte des critères suivants :</w:t>
      </w:r>
    </w:p>
    <w:p>
      <w:pPr>
        <w:ind w:left="426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clear" w:pos="360"/>
          <w:tab w:val="num" w:pos="1210"/>
        </w:tabs>
        <w:suppressAutoHyphens/>
        <w:autoSpaceDE/>
        <w:autoSpaceDN/>
        <w:spacing w:line="360" w:lineRule="auto"/>
        <w:ind w:left="1134"/>
        <w:rPr>
          <w:sz w:val="22"/>
        </w:rPr>
      </w:pPr>
      <w:r>
        <w:rPr>
          <w:sz w:val="22"/>
        </w:rPr>
        <w:t>le degré de pertinence des démarches mises en œuvre,</w:t>
      </w:r>
    </w:p>
    <w:p>
      <w:pPr>
        <w:numPr>
          <w:ilvl w:val="0"/>
          <w:numId w:val="2"/>
        </w:numPr>
        <w:tabs>
          <w:tab w:val="clear" w:pos="360"/>
          <w:tab w:val="num" w:pos="1210"/>
        </w:tabs>
        <w:suppressAutoHyphens/>
        <w:autoSpaceDE/>
        <w:autoSpaceDN/>
        <w:spacing w:line="360" w:lineRule="auto"/>
        <w:ind w:left="1134"/>
        <w:rPr>
          <w:sz w:val="22"/>
        </w:rPr>
      </w:pPr>
      <w:r>
        <w:rPr>
          <w:sz w:val="22"/>
          <w:szCs w:val="22"/>
          <w:lang w:eastAsia="fr-FR"/>
        </w:rPr>
        <w:t xml:space="preserve">la variété et la précision des références utilisées, </w:t>
      </w:r>
    </w:p>
    <w:p>
      <w:pPr>
        <w:numPr>
          <w:ilvl w:val="0"/>
          <w:numId w:val="2"/>
        </w:numPr>
        <w:tabs>
          <w:tab w:val="clear" w:pos="360"/>
          <w:tab w:val="num" w:pos="1210"/>
        </w:tabs>
        <w:suppressAutoHyphens/>
        <w:autoSpaceDE/>
        <w:autoSpaceDN/>
        <w:spacing w:line="360" w:lineRule="auto"/>
        <w:ind w:left="1134"/>
        <w:rPr>
          <w:sz w:val="22"/>
        </w:rPr>
      </w:pPr>
      <w:r>
        <w:rPr>
          <w:sz w:val="22"/>
        </w:rPr>
        <w:t>le degré de clarté et de précision de l'expression,</w:t>
      </w:r>
    </w:p>
    <w:p>
      <w:pPr>
        <w:numPr>
          <w:ilvl w:val="0"/>
          <w:numId w:val="2"/>
        </w:numPr>
        <w:tabs>
          <w:tab w:val="clear" w:pos="360"/>
          <w:tab w:val="num" w:pos="1210"/>
        </w:tabs>
        <w:suppressAutoHyphens/>
        <w:autoSpaceDE/>
        <w:autoSpaceDN/>
        <w:spacing w:line="360" w:lineRule="auto"/>
        <w:ind w:left="1134"/>
        <w:rPr>
          <w:sz w:val="22"/>
        </w:rPr>
      </w:pPr>
      <w:r>
        <w:rPr>
          <w:sz w:val="22"/>
        </w:rPr>
        <w:t>le degré de qualité de la présentation et de l’argumentation orales,</w:t>
      </w:r>
    </w:p>
    <w:p>
      <w:pPr>
        <w:numPr>
          <w:ilvl w:val="0"/>
          <w:numId w:val="2"/>
        </w:numPr>
        <w:tabs>
          <w:tab w:val="clear" w:pos="360"/>
          <w:tab w:val="num" w:pos="1210"/>
        </w:tabs>
        <w:suppressAutoHyphens/>
        <w:autoSpaceDE/>
        <w:autoSpaceDN/>
        <w:ind w:left="1134"/>
        <w:rPr>
          <w:sz w:val="22"/>
        </w:rPr>
      </w:pPr>
      <w:r>
        <w:rPr>
          <w:sz w:val="22"/>
        </w:rPr>
        <w:t xml:space="preserve">le </w:t>
      </w:r>
      <w:r>
        <w:rPr>
          <w:sz w:val="22"/>
          <w:szCs w:val="22"/>
          <w:lang w:eastAsia="fr-FR"/>
        </w:rPr>
        <w:t>niveau d’autonomie.</w:t>
      </w:r>
    </w:p>
    <w:p>
      <w:pPr>
        <w:suppressAutoHyphens/>
        <w:autoSpaceDE/>
        <w:autoSpaceDN/>
        <w:ind w:left="1134"/>
        <w:rPr>
          <w:sz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tabs>
          <w:tab w:val="left" w:pos="42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  <w:t>PROGRAMME</w:t>
      </w:r>
    </w:p>
    <w:p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Programme pour l’étudiant</w:t>
      </w:r>
    </w:p>
    <w:p>
      <w:pPr>
        <w:numPr>
          <w:ilvl w:val="12"/>
          <w:numId w:val="0"/>
        </w:numPr>
        <w:spacing w:before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L'étudiant sera capable :</w:t>
      </w:r>
    </w:p>
    <w:p>
      <w:pPr>
        <w:pStyle w:val="Retraitcorpsdetexte"/>
        <w:spacing w:after="0"/>
        <w:ind w:left="426"/>
        <w:rPr>
          <w:i/>
          <w:sz w:val="22"/>
        </w:rPr>
      </w:pPr>
    </w:p>
    <w:p>
      <w:pPr>
        <w:pStyle w:val="Retraitcorpsdetexte"/>
        <w:spacing w:after="0"/>
        <w:ind w:left="709"/>
        <w:jc w:val="both"/>
        <w:rPr>
          <w:i/>
          <w:sz w:val="22"/>
        </w:rPr>
      </w:pPr>
      <w:r>
        <w:rPr>
          <w:i/>
          <w:sz w:val="22"/>
        </w:rPr>
        <w:t xml:space="preserve">à  partir d’une problématique particulière porteuse de sens pour lui, </w:t>
      </w:r>
    </w:p>
    <w:p>
      <w:pPr>
        <w:pStyle w:val="Retraitcorpsdetexte"/>
        <w:spacing w:after="0"/>
        <w:ind w:left="709"/>
        <w:jc w:val="both"/>
        <w:rPr>
          <w:rFonts w:eastAsiaTheme="minorHAnsi"/>
          <w:i/>
          <w:sz w:val="22"/>
          <w:szCs w:val="22"/>
          <w:lang w:val="fr-BE" w:eastAsia="en-US"/>
        </w:rPr>
      </w:pPr>
      <w:r>
        <w:rPr>
          <w:rFonts w:eastAsiaTheme="minorHAnsi"/>
          <w:i/>
          <w:sz w:val="22"/>
          <w:szCs w:val="22"/>
          <w:lang w:val="fr-BE" w:eastAsia="en-US"/>
        </w:rPr>
        <w:t xml:space="preserve">permettant un développement précis et limité, </w:t>
      </w:r>
    </w:p>
    <w:p>
      <w:pPr>
        <w:pStyle w:val="Retraitcorpsdetexte"/>
        <w:spacing w:after="0"/>
        <w:ind w:left="709"/>
        <w:jc w:val="both"/>
        <w:rPr>
          <w:rFonts w:eastAsiaTheme="minorHAnsi"/>
          <w:i/>
          <w:sz w:val="22"/>
          <w:szCs w:val="22"/>
          <w:lang w:val="fr-BE" w:eastAsia="en-US"/>
        </w:rPr>
      </w:pPr>
      <w:r>
        <w:rPr>
          <w:i/>
          <w:sz w:val="22"/>
        </w:rPr>
        <w:t xml:space="preserve">conforme aux finalités de la section et </w:t>
      </w:r>
      <w:r>
        <w:rPr>
          <w:rFonts w:eastAsiaTheme="minorHAnsi"/>
          <w:i/>
          <w:sz w:val="22"/>
          <w:szCs w:val="22"/>
          <w:lang w:val="fr-BE" w:eastAsia="en-US"/>
        </w:rPr>
        <w:t>validée par le chargé de cours,</w:t>
      </w:r>
    </w:p>
    <w:p>
      <w:pPr>
        <w:pStyle w:val="Retraitcorpsdetexte"/>
        <w:spacing w:after="0"/>
        <w:ind w:left="709"/>
        <w:jc w:val="both"/>
        <w:rPr>
          <w:i/>
          <w:sz w:val="22"/>
        </w:rPr>
      </w:pPr>
      <w:r>
        <w:rPr>
          <w:rFonts w:eastAsiaTheme="minorHAnsi"/>
          <w:i/>
          <w:sz w:val="22"/>
          <w:szCs w:val="22"/>
          <w:lang w:val="fr-BE" w:eastAsia="en-US"/>
        </w:rPr>
        <w:t>e</w:t>
      </w:r>
      <w:r>
        <w:rPr>
          <w:i/>
          <w:sz w:val="22"/>
          <w:lang w:val="fr-BE"/>
        </w:rPr>
        <w:t xml:space="preserve">n </w:t>
      </w:r>
      <w:r>
        <w:rPr>
          <w:i/>
          <w:sz w:val="22"/>
        </w:rPr>
        <w:t>respectant les règles et usages de la langue française,</w:t>
      </w:r>
    </w:p>
    <w:p>
      <w:pPr>
        <w:pStyle w:val="Retraitcorpsdetexte"/>
        <w:spacing w:after="0"/>
        <w:ind w:left="709"/>
        <w:jc w:val="both"/>
        <w:rPr>
          <w:i/>
          <w:sz w:val="22"/>
        </w:rPr>
      </w:pPr>
      <w:r>
        <w:rPr>
          <w:i/>
          <w:sz w:val="22"/>
        </w:rPr>
        <w:t>en s'inscrivant dans une perspective citoyenne,</w:t>
      </w:r>
    </w:p>
    <w:p>
      <w:pPr>
        <w:pStyle w:val="Retraitcorpsdetexte"/>
        <w:spacing w:after="0"/>
        <w:ind w:left="426"/>
        <w:jc w:val="both"/>
        <w:rPr>
          <w:i/>
          <w:sz w:val="22"/>
        </w:rPr>
      </w:pPr>
    </w:p>
    <w:p>
      <w:pPr>
        <w:pStyle w:val="Normal8"/>
        <w:numPr>
          <w:ilvl w:val="0"/>
          <w:numId w:val="10"/>
        </w:numPr>
        <w:spacing w:before="120"/>
        <w:ind w:left="993" w:hanging="284"/>
        <w:jc w:val="both"/>
        <w:rPr>
          <w:bCs/>
          <w:sz w:val="22"/>
        </w:rPr>
      </w:pPr>
      <w:r>
        <w:rPr>
          <w:bCs/>
          <w:sz w:val="22"/>
        </w:rPr>
        <w:t>d’élaborer un travail écrit personnel de recherche en :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 xml:space="preserve">récoltant des informations pertinentes (articles, enquête de terrain, ouvrages </w:t>
      </w:r>
      <w:bookmarkStart w:id="0" w:name="_GoBack"/>
      <w:bookmarkEnd w:id="0"/>
      <w:r>
        <w:rPr>
          <w:sz w:val="22"/>
          <w:szCs w:val="22"/>
          <w:lang w:val="fr-FR" w:eastAsia="fr-FR"/>
        </w:rPr>
        <w:t xml:space="preserve">...) ; 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les présentant sous forme de synthèse ;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émettant un avis personnel justifié sur la problématique ;</w:t>
      </w:r>
    </w:p>
    <w:p>
      <w:pPr>
        <w:ind w:left="851" w:hanging="425"/>
        <w:rPr>
          <w:bCs/>
          <w:iCs/>
          <w:sz w:val="22"/>
          <w:szCs w:val="22"/>
        </w:rPr>
      </w:pPr>
    </w:p>
    <w:p>
      <w:pPr>
        <w:pStyle w:val="Normal8"/>
        <w:numPr>
          <w:ilvl w:val="0"/>
          <w:numId w:val="10"/>
        </w:numPr>
        <w:spacing w:before="120"/>
        <w:ind w:left="993" w:hanging="284"/>
        <w:jc w:val="both"/>
        <w:rPr>
          <w:bCs/>
          <w:sz w:val="22"/>
        </w:rPr>
      </w:pPr>
      <w:r>
        <w:rPr>
          <w:bCs/>
          <w:sz w:val="22"/>
        </w:rPr>
        <w:t>d’informer le chargé de cours de l’état d’avancement de la rédaction de son travail selon les consignes données ;</w:t>
      </w:r>
    </w:p>
    <w:p>
      <w:pPr>
        <w:pStyle w:val="Normal8"/>
        <w:numPr>
          <w:ilvl w:val="0"/>
          <w:numId w:val="10"/>
        </w:numPr>
        <w:spacing w:before="120"/>
        <w:ind w:left="993" w:hanging="284"/>
        <w:jc w:val="both"/>
        <w:rPr>
          <w:bCs/>
          <w:sz w:val="22"/>
        </w:rPr>
      </w:pPr>
      <w:r>
        <w:rPr>
          <w:bCs/>
          <w:sz w:val="22"/>
        </w:rPr>
        <w:t>de prendre en compte les conseils prodigués et les remarques émises par le chargé de cours ;</w:t>
      </w:r>
    </w:p>
    <w:p>
      <w:pPr>
        <w:pStyle w:val="Normal8"/>
        <w:numPr>
          <w:ilvl w:val="0"/>
          <w:numId w:val="10"/>
        </w:numPr>
        <w:spacing w:before="120"/>
        <w:ind w:left="993" w:hanging="284"/>
        <w:jc w:val="both"/>
        <w:rPr>
          <w:bCs/>
          <w:sz w:val="22"/>
        </w:rPr>
      </w:pPr>
      <w:r>
        <w:rPr>
          <w:bCs/>
          <w:sz w:val="22"/>
        </w:rPr>
        <w:t>de présenter et de défendre oralement son travail en utilisant des supports de communication adaptés.</w:t>
      </w:r>
    </w:p>
    <w:p>
      <w:pPr>
        <w:rPr>
          <w:lang w:val="fr-BE"/>
        </w:rPr>
      </w:pPr>
    </w:p>
    <w:p>
      <w:pPr>
        <w:rPr>
          <w:lang w:val="fr-BE"/>
        </w:rPr>
      </w:pPr>
    </w:p>
    <w:p>
      <w:pPr>
        <w:numPr>
          <w:ilvl w:val="12"/>
          <w:numId w:val="0"/>
        </w:numPr>
        <w:spacing w:before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4.2. Programme pour le personnel chargé de l’encadrement</w:t>
      </w:r>
    </w:p>
    <w:p>
      <w:pPr>
        <w:spacing w:before="120"/>
        <w:ind w:left="426" w:right="425" w:firstLine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br/>
        <w:t xml:space="preserve">Le chargé de cours a pour mission, </w:t>
      </w:r>
      <w:r>
        <w:rPr>
          <w:i/>
          <w:sz w:val="22"/>
          <w:szCs w:val="22"/>
        </w:rPr>
        <w:t>au travers de séances collectives et individuelles </w:t>
      </w:r>
      <w:r>
        <w:rPr>
          <w:iCs/>
          <w:sz w:val="22"/>
          <w:szCs w:val="22"/>
        </w:rPr>
        <w:t>:</w:t>
      </w:r>
    </w:p>
    <w:p>
      <w:pPr>
        <w:spacing w:before="120"/>
        <w:ind w:left="357" w:right="425" w:firstLine="352"/>
        <w:jc w:val="both"/>
        <w:rPr>
          <w:iCs/>
          <w:sz w:val="22"/>
          <w:szCs w:val="22"/>
        </w:rPr>
      </w:pPr>
    </w:p>
    <w:p>
      <w:pPr>
        <w:pStyle w:val="Paragraphedeliste"/>
        <w:numPr>
          <w:ilvl w:val="0"/>
          <w:numId w:val="11"/>
        </w:numPr>
        <w:adjustRightInd w:val="0"/>
        <w:ind w:left="993" w:hanging="284"/>
        <w:jc w:val="both"/>
        <w:rPr>
          <w:rFonts w:eastAsia="Times New Roman"/>
          <w:sz w:val="22"/>
          <w:szCs w:val="22"/>
          <w:lang w:val="fr-BE"/>
        </w:rPr>
      </w:pPr>
      <w:r>
        <w:rPr>
          <w:rFonts w:eastAsia="Times New Roman"/>
          <w:sz w:val="22"/>
          <w:szCs w:val="22"/>
          <w:lang w:val="fr-BE"/>
        </w:rPr>
        <w:t xml:space="preserve">d’expliciter les modalités de déroulement de l’épreuve intégrée, </w:t>
      </w:r>
      <w:r>
        <w:rPr>
          <w:sz w:val="22"/>
          <w:szCs w:val="22"/>
        </w:rPr>
        <w:t>les critères et les conditions de réussite ;</w:t>
      </w:r>
    </w:p>
    <w:p>
      <w:pPr>
        <w:pStyle w:val="Paragraphedeliste"/>
        <w:adjustRightInd w:val="0"/>
        <w:ind w:left="993"/>
        <w:rPr>
          <w:rFonts w:eastAsia="Times New Roman"/>
          <w:sz w:val="22"/>
          <w:szCs w:val="22"/>
          <w:lang w:val="fr-BE"/>
        </w:rPr>
      </w:pPr>
    </w:p>
    <w:p>
      <w:pPr>
        <w:pStyle w:val="Paragraphedeliste"/>
        <w:numPr>
          <w:ilvl w:val="0"/>
          <w:numId w:val="11"/>
        </w:numPr>
        <w:adjustRightInd w:val="0"/>
        <w:ind w:left="993" w:hanging="284"/>
        <w:jc w:val="both"/>
        <w:rPr>
          <w:rFonts w:eastAsia="Times New Roman"/>
          <w:sz w:val="22"/>
          <w:szCs w:val="22"/>
          <w:lang w:val="fr-BE"/>
        </w:rPr>
      </w:pPr>
      <w:r>
        <w:rPr>
          <w:sz w:val="22"/>
          <w:szCs w:val="22"/>
        </w:rPr>
        <w:t>de communiquer aux étudiants les consignes et les exigences (</w:t>
      </w:r>
      <w:r>
        <w:rPr>
          <w:rFonts w:eastAsia="Times New Roman"/>
          <w:sz w:val="22"/>
          <w:szCs w:val="22"/>
          <w:lang w:val="fr-BE"/>
        </w:rPr>
        <w:t>qualitatives et quantitatives) pour le travail écrit et la présentation de l’épreuve ;</w:t>
      </w:r>
    </w:p>
    <w:p>
      <w:pPr>
        <w:pStyle w:val="Normal8"/>
        <w:numPr>
          <w:ilvl w:val="0"/>
          <w:numId w:val="10"/>
        </w:numPr>
        <w:spacing w:before="120"/>
        <w:ind w:left="993" w:hanging="284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de superviser le cheminement de l’étudiant dans son travail :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guider l’étudiant dans le choix de la problématique à développer et le valider,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avaliser le projet de travail,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assurer le suivi de l’étudiant en soutenant sa démarche d’autonomie, sa réflexion critique et en favorisant  la mise en œuvre de ses capacités d’auto-évaluation,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vérifier l’état d’avancement des travaux, le respect des consignes relatives au travail de fin d’études,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réorienter le travail en cas de besoin,</w:t>
      </w:r>
    </w:p>
    <w:p>
      <w:pPr>
        <w:pStyle w:val="Normal8"/>
        <w:numPr>
          <w:ilvl w:val="1"/>
          <w:numId w:val="10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donner des conseils pour la présentation orale ;</w:t>
      </w:r>
    </w:p>
    <w:p>
      <w:pPr>
        <w:pStyle w:val="Normal8"/>
        <w:numPr>
          <w:ilvl w:val="0"/>
          <w:numId w:val="10"/>
        </w:numPr>
        <w:spacing w:before="120"/>
        <w:ind w:left="993" w:hanging="284"/>
        <w:jc w:val="both"/>
        <w:rPr>
          <w:sz w:val="22"/>
          <w:szCs w:val="22"/>
          <w:lang w:val="fr-FR" w:eastAsia="fr-FR"/>
        </w:rPr>
      </w:pPr>
      <w:r>
        <w:rPr>
          <w:sz w:val="22"/>
          <w:szCs w:val="22"/>
          <w:lang w:val="fr-FR" w:eastAsia="fr-FR"/>
        </w:rPr>
        <w:t>d'initier aux techniques de présentation orale.</w:t>
      </w:r>
    </w:p>
    <w:p>
      <w:pPr>
        <w:rPr>
          <w:lang w:eastAsia="fr-FR"/>
        </w:rPr>
      </w:pPr>
    </w:p>
    <w:p>
      <w:pPr>
        <w:ind w:left="851" w:hanging="425"/>
        <w:rPr>
          <w:bCs/>
          <w:iCs/>
          <w:sz w:val="22"/>
          <w:szCs w:val="22"/>
        </w:rPr>
      </w:pP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ind w:left="426" w:hanging="426"/>
        <w:rPr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  <w:t>CHARGE(S) DE COURS</w:t>
      </w:r>
    </w:p>
    <w:p>
      <w:pPr>
        <w:rPr>
          <w:sz w:val="22"/>
          <w:szCs w:val="22"/>
        </w:rPr>
      </w:pPr>
    </w:p>
    <w:p>
      <w:pPr>
        <w:ind w:left="426"/>
        <w:rPr>
          <w:sz w:val="22"/>
          <w:szCs w:val="22"/>
        </w:rPr>
      </w:pPr>
      <w:r>
        <w:rPr>
          <w:sz w:val="22"/>
          <w:szCs w:val="22"/>
        </w:rPr>
        <w:t>Le chargé de cours sera un enseignant.</w:t>
      </w:r>
    </w:p>
    <w:p>
      <w:pPr>
        <w:ind w:left="426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  <w:t>CONSTITUTION DES GROUPES OU REGROUPEMENT</w:t>
      </w:r>
    </w:p>
    <w:p>
      <w:pPr>
        <w:rPr>
          <w:sz w:val="22"/>
          <w:szCs w:val="22"/>
        </w:rPr>
      </w:pPr>
    </w:p>
    <w:p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autoSpaceDE/>
        <w:autoSpaceDN/>
        <w:spacing w:after="200" w:line="276" w:lineRule="auto"/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 HORAIRE MINIMUM DE L’UNITÉ D'ENSEIGNEMENT</w:t>
      </w:r>
    </w:p>
    <w:p>
      <w:pPr>
        <w:tabs>
          <w:tab w:val="center" w:pos="666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  <w:u w:val="single"/>
        </w:rPr>
        <w:t>Code U</w:t>
      </w:r>
    </w:p>
    <w:p>
      <w:pPr>
        <w:tabs>
          <w:tab w:val="center" w:pos="6663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.1. Étudiant : </w:t>
      </w:r>
      <w:r>
        <w:rPr>
          <w:bCs/>
          <w:sz w:val="22"/>
          <w:szCs w:val="22"/>
        </w:rPr>
        <w:t>80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périodes</w:t>
      </w:r>
      <w:r>
        <w:rPr>
          <w:bCs/>
          <w:sz w:val="22"/>
          <w:szCs w:val="22"/>
        </w:rPr>
        <w:tab/>
        <w:t xml:space="preserve">Z 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.2. Encadrement de l’épreuve intégrée</w:t>
      </w:r>
      <w:r>
        <w:rPr>
          <w:bCs/>
          <w:sz w:val="22"/>
          <w:szCs w:val="22"/>
        </w:rPr>
        <w:t xml:space="preserve"> : </w:t>
      </w:r>
    </w:p>
    <w:p>
      <w:pPr>
        <w:numPr>
          <w:ilvl w:val="12"/>
          <w:numId w:val="0"/>
        </w:numPr>
        <w:ind w:left="708" w:hanging="708"/>
        <w:rPr>
          <w:sz w:val="22"/>
          <w:szCs w:val="22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Dénomination des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r>
              <w:t>Préparation à l’épreuve intégrée de la section :     «Certificat d’enseignement secondaire du deuxième degré 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>CG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ind w:right="567"/>
              <w:jc w:val="right"/>
            </w:pPr>
            <w:r>
              <w:t>X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36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r>
              <w:t>Épreuve intégrée de la section : « Certificat d’enseignement secondaire du deuxième degré- orientation générale »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>CG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ind w:right="567"/>
              <w:jc w:val="right"/>
            </w:pPr>
            <w:r>
              <w:t>X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4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>
      <w:pPr>
        <w:numPr>
          <w:ilvl w:val="12"/>
          <w:numId w:val="0"/>
        </w:numPr>
        <w:ind w:firstLine="1"/>
        <w:rPr>
          <w:sz w:val="22"/>
          <w:szCs w:val="22"/>
        </w:rPr>
      </w:pPr>
    </w:p>
    <w:sectPr>
      <w:footerReference w:type="default" r:id="rId8"/>
      <w:pgSz w:w="11907" w:h="16840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UE C2D - Epreuve intégrée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</w:p>
  <w:p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6140E9"/>
    <w:multiLevelType w:val="hybridMultilevel"/>
    <w:tmpl w:val="B426B098"/>
    <w:lvl w:ilvl="0" w:tplc="2C064502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6A748D"/>
    <w:multiLevelType w:val="singleLevel"/>
    <w:tmpl w:val="08AE6536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3" w15:restartNumberingAfterBreak="0">
    <w:nsid w:val="26D02ED1"/>
    <w:multiLevelType w:val="singleLevel"/>
    <w:tmpl w:val="040C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9235FAC"/>
    <w:multiLevelType w:val="hybridMultilevel"/>
    <w:tmpl w:val="18D27C32"/>
    <w:lvl w:ilvl="0" w:tplc="FFFFFFFF">
      <w:start w:val="1"/>
      <w:numFmt w:val="bullet"/>
      <w:lvlText w:val=""/>
      <w:lvlJc w:val="left"/>
      <w:pPr>
        <w:ind w:left="121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E44229E"/>
    <w:multiLevelType w:val="multilevel"/>
    <w:tmpl w:val="8BB8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2EE65EEE"/>
    <w:multiLevelType w:val="hybridMultilevel"/>
    <w:tmpl w:val="14CAFBB6"/>
    <w:lvl w:ilvl="0" w:tplc="FFFFFFFF">
      <w:start w:val="1"/>
      <w:numFmt w:val="bullet"/>
      <w:lvlText w:val=""/>
      <w:lvlJc w:val="left"/>
      <w:pPr>
        <w:ind w:left="1014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7" w15:restartNumberingAfterBreak="0">
    <w:nsid w:val="30AF7650"/>
    <w:multiLevelType w:val="hybridMultilevel"/>
    <w:tmpl w:val="4BBCFEF8"/>
    <w:lvl w:ilvl="0" w:tplc="040C0003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A216BF"/>
    <w:multiLevelType w:val="multilevel"/>
    <w:tmpl w:val="A70E4F92"/>
    <w:lvl w:ilvl="0">
      <w:start w:val="1"/>
      <w:numFmt w:val="bullet"/>
      <w:lvlText w:val="♦"/>
      <w:lvlJc w:val="left"/>
      <w:pPr>
        <w:tabs>
          <w:tab w:val="num" w:pos="1134"/>
        </w:tabs>
        <w:ind w:left="1134" w:hanging="295"/>
      </w:pPr>
      <w:rPr>
        <w:position w:val="0"/>
        <w:sz w:val="22"/>
      </w:rPr>
    </w:lvl>
    <w:lvl w:ilvl="1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2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3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4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5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6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7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8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</w:abstractNum>
  <w:abstractNum w:abstractNumId="9" w15:restartNumberingAfterBreak="0">
    <w:nsid w:val="4D91699C"/>
    <w:multiLevelType w:val="hybridMultilevel"/>
    <w:tmpl w:val="9F2CF714"/>
    <w:lvl w:ilvl="0" w:tplc="040C0003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5C70AB5"/>
    <w:multiLevelType w:val="hybridMultilevel"/>
    <w:tmpl w:val="11822B5A"/>
    <w:lvl w:ilvl="0" w:tplc="805601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582E78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8A8802A">
      <w:numFmt w:val="bullet"/>
      <w:lvlText w:val=""/>
      <w:lvlJc w:val="left"/>
      <w:pPr>
        <w:tabs>
          <w:tab w:val="num" w:pos="2160"/>
        </w:tabs>
        <w:ind w:left="208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vertAlign w:val="baseline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95441"/>
    <w:multiLevelType w:val="hybridMultilevel"/>
    <w:tmpl w:val="19228AE8"/>
    <w:lvl w:ilvl="0" w:tplc="040C0003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2D26D85"/>
    <w:multiLevelType w:val="hybridMultilevel"/>
    <w:tmpl w:val="B9928FC2"/>
    <w:lvl w:ilvl="0" w:tplc="FFFFFFFF">
      <w:numFmt w:val="bullet"/>
      <w:lvlText w:val="♦"/>
      <w:lvlJc w:val="left"/>
      <w:pPr>
        <w:ind w:left="144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238E-9CCE-463F-85C9-37C866C6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Theme="minorEastAsia" w:hAnsi="Times New Roman" w:cs="Times New Roman"/>
      <w:sz w:val="20"/>
      <w:szCs w:val="20"/>
      <w:lang w:val="fr-FR" w:eastAsia="fr-BE"/>
    </w:rPr>
  </w:style>
  <w:style w:type="paragraph" w:styleId="Retraitcorpsdetexte3">
    <w:name w:val="Body Text Indent 3"/>
    <w:basedOn w:val="Normal"/>
    <w:link w:val="Retraitcorpsdetexte3Car"/>
    <w:uiPriority w:val="99"/>
    <w:pPr>
      <w:ind w:left="426"/>
      <w:jc w:val="both"/>
    </w:pPr>
    <w:rPr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Pr>
      <w:rFonts w:ascii="Times New Roman" w:eastAsiaTheme="minorEastAsia" w:hAnsi="Times New Roman" w:cs="Times New Roman"/>
      <w:lang w:val="fr-FR" w:eastAsia="fr-BE"/>
    </w:rPr>
  </w:style>
  <w:style w:type="paragraph" w:styleId="Retraitcorpsdetexte">
    <w:name w:val="Body Text Indent"/>
    <w:basedOn w:val="Normal"/>
    <w:link w:val="RetraitcorpsdetexteCar"/>
    <w:uiPriority w:val="99"/>
    <w:pPr>
      <w:suppressAutoHyphens/>
      <w:autoSpaceDE/>
      <w:autoSpaceDN/>
      <w:spacing w:after="120"/>
      <w:ind w:left="283"/>
    </w:pPr>
    <w:rPr>
      <w:rFonts w:eastAsia="Calibri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Times New Roman" w:eastAsia="Calibri" w:hAnsi="Times New Roman" w:cs="Times New Roman"/>
      <w:sz w:val="20"/>
      <w:szCs w:val="20"/>
      <w:lang w:val="fr-FR" w:eastAsia="ar-SA"/>
    </w:rPr>
  </w:style>
  <w:style w:type="paragraph" w:styleId="Sansinterligne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customStyle="1" w:styleId="Normal8">
    <w:name w:val="Normal+8"/>
    <w:basedOn w:val="Normal"/>
    <w:next w:val="Normal"/>
    <w:pPr>
      <w:adjustRightInd w:val="0"/>
    </w:pPr>
    <w:rPr>
      <w:rFonts w:eastAsia="Times New Roman"/>
      <w:sz w:val="24"/>
      <w:szCs w:val="24"/>
      <w:lang w:val="fr-BE"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eastAsiaTheme="minorEastAsia" w:hAnsi="Times New Roman" w:cs="Times New Roman"/>
      <w:sz w:val="20"/>
      <w:szCs w:val="20"/>
      <w:lang w:val="fr-FR" w:eastAsia="fr-BE"/>
    </w:rPr>
  </w:style>
  <w:style w:type="paragraph" w:styleId="Textedebulles">
    <w:name w:val="Balloon Text"/>
    <w:basedOn w:val="Normal"/>
    <w:link w:val="TextedebullesCar"/>
    <w:semiHidden/>
    <w:pPr>
      <w:autoSpaceDE/>
      <w:autoSpaceDN/>
    </w:pPr>
    <w:rPr>
      <w:rFonts w:ascii="Tahoma" w:eastAsia="Times New Roman" w:hAnsi="Tahoma" w:cs="Tahoma"/>
      <w:sz w:val="16"/>
      <w:szCs w:val="16"/>
      <w:lang w:val="fr-BE" w:eastAsia="en-US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CDA3-D698-4CC9-B904-D49A6C00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GYERGYAK Carine</dc:creator>
  <cp:lastModifiedBy>MERTENS Karin</cp:lastModifiedBy>
  <cp:revision>19</cp:revision>
  <cp:lastPrinted>2016-02-25T09:56:00Z</cp:lastPrinted>
  <dcterms:created xsi:type="dcterms:W3CDTF">2016-03-14T13:10:00Z</dcterms:created>
  <dcterms:modified xsi:type="dcterms:W3CDTF">2019-05-15T08:03:00Z</dcterms:modified>
</cp:coreProperties>
</file>