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 w:val="0"/>
        <w:spacing w:line="480" w:lineRule="auto"/>
        <w:jc w:val="center"/>
        <w:rPr>
          <w:b/>
          <w:noProof/>
          <w:sz w:val="22"/>
          <w:szCs w:val="22"/>
          <w:lang w:eastAsia="fr-FR"/>
        </w:rPr>
      </w:pPr>
      <w:bookmarkStart w:id="0" w:name="_Hlk516241087"/>
      <w:bookmarkStart w:id="1" w:name="_Hlk516242471"/>
    </w:p>
    <w:p>
      <w:pPr>
        <w:suppressAutoHyphens w:val="0"/>
        <w:spacing w:line="480" w:lineRule="auto"/>
        <w:jc w:val="center"/>
        <w:rPr>
          <w:b/>
          <w:noProof/>
          <w:sz w:val="22"/>
          <w:szCs w:val="22"/>
          <w:lang w:eastAsia="fr-FR"/>
        </w:rPr>
      </w:pPr>
      <w:r>
        <w:rPr>
          <w:b/>
          <w:noProof/>
          <w:sz w:val="22"/>
          <w:szCs w:val="22"/>
          <w:lang w:eastAsia="fr-FR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b/>
            <w:noProof/>
            <w:sz w:val="22"/>
            <w:szCs w:val="22"/>
            <w:lang w:eastAsia="fr-FR"/>
          </w:rPr>
          <w:t>LA COMMUNAUTE FRANCAISE</w:t>
        </w:r>
      </w:smartTag>
    </w:p>
    <w:p>
      <w:pPr>
        <w:suppressAutoHyphens w:val="0"/>
        <w:spacing w:line="480" w:lineRule="auto"/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w:t>ADMINISTRATION GENERALE DE L’ENSEIGNEMENT</w:t>
      </w:r>
    </w:p>
    <w:p>
      <w:pPr>
        <w:suppressAutoHyphens w:val="0"/>
        <w:jc w:val="center"/>
        <w:rPr>
          <w:rFonts w:ascii="MS Serif" w:hAnsi="MS Serif"/>
          <w:noProof/>
          <w:lang w:eastAsia="fr-FR"/>
        </w:rPr>
      </w:pPr>
      <w:r>
        <w:rPr>
          <w:b/>
          <w:noProof/>
          <w:sz w:val="22"/>
          <w:szCs w:val="22"/>
          <w:lang w:eastAsia="fr-FR"/>
        </w:rPr>
        <w:t>ENSEIGNEMENT DE PROMOTION SOCIALE</w:t>
      </w: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rPr>
          <w:rFonts w:ascii="Arial" w:hAnsi="Arial"/>
          <w:sz w:val="24"/>
          <w:lang w:eastAsia="fr-FR"/>
        </w:rPr>
      </w:pPr>
    </w:p>
    <w:p>
      <w:pPr>
        <w:suppressAutoHyphens w:val="0"/>
        <w:spacing w:line="480" w:lineRule="auto"/>
        <w:jc w:val="center"/>
        <w:rPr>
          <w:b/>
          <w:noProof/>
          <w:sz w:val="28"/>
          <w:szCs w:val="22"/>
          <w:lang w:eastAsia="fr-FR"/>
        </w:rPr>
      </w:pPr>
      <w:r>
        <w:rPr>
          <w:b/>
          <w:noProof/>
          <w:sz w:val="28"/>
          <w:szCs w:val="22"/>
          <w:lang w:eastAsia="fr-FR"/>
        </w:rPr>
        <w:t xml:space="preserve"> DOSSIER PEDAGOGIQUE</w:t>
      </w:r>
    </w:p>
    <w:p>
      <w:pPr>
        <w:suppressAutoHyphens w:val="0"/>
        <w:rPr>
          <w:rFonts w:ascii="Arial" w:hAnsi="Arial"/>
          <w:sz w:val="24"/>
          <w:lang w:eastAsia="fr-FR"/>
        </w:rPr>
      </w:pPr>
    </w:p>
    <w:p>
      <w:pPr>
        <w:suppressAutoHyphens w:val="0"/>
        <w:rPr>
          <w:rFonts w:ascii="Arial" w:hAnsi="Arial"/>
          <w:sz w:val="24"/>
          <w:lang w:eastAsia="fr-FR"/>
        </w:rPr>
      </w:pPr>
    </w:p>
    <w:p>
      <w:pPr>
        <w:keepNext/>
        <w:suppressAutoHyphens w:val="0"/>
        <w:jc w:val="center"/>
        <w:outlineLvl w:val="1"/>
        <w:rPr>
          <w:b/>
          <w:sz w:val="22"/>
          <w:lang w:eastAsia="fr-FR"/>
        </w:rPr>
      </w:pPr>
      <w:r>
        <w:rPr>
          <w:b/>
          <w:sz w:val="22"/>
          <w:lang w:eastAsia="fr-FR"/>
        </w:rPr>
        <w:t>UNITE D’ENSEIGNEMENT</w:t>
      </w:r>
    </w:p>
    <w:p>
      <w:pPr>
        <w:suppressAutoHyphens w:val="0"/>
        <w:rPr>
          <w:rFonts w:ascii="Arial" w:hAnsi="Arial"/>
          <w:sz w:val="24"/>
          <w:lang w:eastAsia="fr-FR"/>
        </w:rPr>
      </w:pPr>
    </w:p>
    <w:p>
      <w:pPr>
        <w:suppressAutoHyphens w:val="0"/>
        <w:rPr>
          <w:rFonts w:ascii="Arial" w:hAnsi="Arial"/>
          <w:sz w:val="24"/>
          <w:lang w:eastAsia="fr-FR"/>
        </w:rPr>
      </w:pPr>
      <w:r>
        <w:rPr>
          <w:rFonts w:ascii="Arial" w:hAnsi="Arial"/>
          <w:sz w:val="24"/>
          <w:lang w:eastAsia="fr-FR"/>
        </w:rPr>
        <w:t xml:space="preserve"> </w:t>
      </w:r>
    </w:p>
    <w:p>
      <w:pPr>
        <w:suppressAutoHyphens w:val="0"/>
        <w:jc w:val="center"/>
        <w:rPr>
          <w:b/>
          <w:noProof/>
          <w:sz w:val="22"/>
          <w:lang w:eastAsia="fr-FR"/>
        </w:rPr>
      </w:pPr>
      <w:r>
        <w:rPr>
          <w:b/>
          <w:caps/>
          <w:sz w:val="32"/>
          <w:szCs w:val="32"/>
          <w:lang w:eastAsia="fr-FR"/>
        </w:rPr>
        <w:t>SENSIBILISATION A L’ENVIRONNEMENT</w:t>
      </w:r>
    </w:p>
    <w:p>
      <w:pPr>
        <w:suppressAutoHyphens w:val="0"/>
        <w:jc w:val="center"/>
        <w:rPr>
          <w:b/>
          <w:noProof/>
          <w:sz w:val="22"/>
          <w:lang w:eastAsia="fr-FR"/>
        </w:rPr>
      </w:pPr>
    </w:p>
    <w:p>
      <w:pPr>
        <w:suppressAutoHyphens w:val="0"/>
        <w:jc w:val="center"/>
        <w:rPr>
          <w:b/>
          <w:noProof/>
          <w:sz w:val="22"/>
          <w:lang w:eastAsia="fr-FR"/>
        </w:rPr>
      </w:pPr>
    </w:p>
    <w:p>
      <w:pPr>
        <w:suppressAutoHyphens w:val="0"/>
        <w:jc w:val="center"/>
        <w:rPr>
          <w:b/>
          <w:noProof/>
          <w:sz w:val="22"/>
          <w:lang w:eastAsia="fr-FR"/>
        </w:rPr>
      </w:pPr>
    </w:p>
    <w:p>
      <w:pPr>
        <w:suppressAutoHyphens w:val="0"/>
        <w:jc w:val="center"/>
        <w:rPr>
          <w:b/>
          <w:noProof/>
          <w:sz w:val="22"/>
          <w:lang w:eastAsia="fr-FR"/>
        </w:rPr>
      </w:pPr>
    </w:p>
    <w:p>
      <w:pPr>
        <w:suppressAutoHyphens w:val="0"/>
        <w:jc w:val="center"/>
        <w:rPr>
          <w:b/>
          <w:noProof/>
          <w:sz w:val="22"/>
          <w:lang w:eastAsia="fr-FR"/>
        </w:rPr>
      </w:pPr>
    </w:p>
    <w:p>
      <w:pPr>
        <w:suppressAutoHyphens w:val="0"/>
        <w:jc w:val="center"/>
        <w:rPr>
          <w:b/>
          <w:caps/>
          <w:noProof/>
          <w:sz w:val="22"/>
          <w:lang w:eastAsia="fr-FR"/>
        </w:rPr>
      </w:pPr>
      <w:r>
        <w:rPr>
          <w:b/>
          <w:noProof/>
          <w:sz w:val="22"/>
          <w:lang w:eastAsia="fr-FR"/>
        </w:rPr>
        <w:t xml:space="preserve">ENSEIGNEMENT </w:t>
      </w:r>
      <w:r>
        <w:rPr>
          <w:b/>
          <w:caps/>
          <w:noProof/>
          <w:sz w:val="22"/>
          <w:lang w:eastAsia="fr-FR"/>
        </w:rPr>
        <w:t>superieur de type court</w:t>
      </w:r>
    </w:p>
    <w:p>
      <w:pPr>
        <w:suppressAutoHyphens w:val="0"/>
        <w:jc w:val="center"/>
        <w:rPr>
          <w:b/>
          <w:caps/>
          <w:noProof/>
          <w:sz w:val="22"/>
          <w:lang w:eastAsia="fr-FR"/>
        </w:rPr>
      </w:pPr>
    </w:p>
    <w:p>
      <w:pPr>
        <w:suppressAutoHyphens w:val="0"/>
        <w:jc w:val="center"/>
        <w:rPr>
          <w:b/>
          <w:noProof/>
          <w:lang w:eastAsia="fr-FR"/>
        </w:rPr>
      </w:pPr>
      <w:r>
        <w:rPr>
          <w:b/>
          <w:caps/>
          <w:noProof/>
          <w:lang w:eastAsia="fr-FR"/>
        </w:rPr>
        <w:t>Domaine : SCIENCES DE L'INGENIEUR ET TECHNOLOGIE</w:t>
      </w:r>
    </w:p>
    <w:p>
      <w:pPr>
        <w:suppressAutoHyphens w:val="0"/>
        <w:jc w:val="center"/>
        <w:rPr>
          <w:sz w:val="22"/>
          <w:szCs w:val="22"/>
          <w:lang w:eastAsia="fr-FR"/>
        </w:rPr>
      </w:pPr>
    </w:p>
    <w:p>
      <w:pPr>
        <w:suppressAutoHyphens w:val="0"/>
        <w:jc w:val="center"/>
        <w:rPr>
          <w:sz w:val="22"/>
          <w:szCs w:val="22"/>
          <w:lang w:eastAsia="fr-FR"/>
        </w:rPr>
      </w:pPr>
    </w:p>
    <w:p>
      <w:pPr>
        <w:suppressAutoHyphens w:val="0"/>
        <w:jc w:val="center"/>
        <w:rPr>
          <w:sz w:val="22"/>
          <w:szCs w:val="22"/>
          <w:lang w:eastAsia="fr-FR"/>
        </w:rPr>
      </w:pPr>
    </w:p>
    <w:p>
      <w:pPr>
        <w:suppressAutoHyphens w:val="0"/>
        <w:jc w:val="center"/>
        <w:rPr>
          <w:sz w:val="22"/>
          <w:szCs w:val="22"/>
          <w:lang w:eastAsia="fr-FR"/>
        </w:rPr>
      </w:pPr>
    </w:p>
    <w:p>
      <w:pPr>
        <w:suppressAutoHyphens w:val="0"/>
        <w:jc w:val="center"/>
        <w:rPr>
          <w:sz w:val="22"/>
          <w:szCs w:val="22"/>
          <w:lang w:eastAsia="fr-FR"/>
        </w:rPr>
      </w:pPr>
    </w:p>
    <w:p>
      <w:pPr>
        <w:suppressAutoHyphens w:val="0"/>
        <w:jc w:val="center"/>
        <w:rPr>
          <w:sz w:val="22"/>
          <w:szCs w:val="22"/>
          <w:lang w:eastAsia="fr-FR"/>
        </w:rPr>
      </w:pPr>
    </w:p>
    <w:p>
      <w:pPr>
        <w:suppressAutoHyphens w:val="0"/>
        <w:jc w:val="center"/>
        <w:rPr>
          <w:sz w:val="22"/>
          <w:szCs w:val="22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rPr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suppressAutoHyphens w:val="0"/>
              <w:jc w:val="center"/>
              <w:rPr>
                <w:b/>
                <w:noProof/>
                <w:sz w:val="22"/>
                <w:szCs w:val="22"/>
                <w:lang w:eastAsia="fr-FR"/>
              </w:rPr>
            </w:pPr>
            <w:r>
              <w:rPr>
                <w:b/>
                <w:noProof/>
                <w:sz w:val="22"/>
                <w:szCs w:val="22"/>
                <w:lang w:eastAsia="fr-FR"/>
              </w:rPr>
              <w:t>CODE : 15 62 01 U31 D1</w:t>
            </w:r>
          </w:p>
          <w:p>
            <w:pPr>
              <w:suppressAutoHyphens w:val="0"/>
              <w:jc w:val="center"/>
              <w:rPr>
                <w:b/>
                <w:noProof/>
                <w:sz w:val="22"/>
                <w:szCs w:val="22"/>
                <w:lang w:eastAsia="fr-FR"/>
              </w:rPr>
            </w:pPr>
          </w:p>
        </w:tc>
      </w:tr>
      <w:tr>
        <w:trPr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suppressAutoHyphens w:val="0"/>
              <w:jc w:val="center"/>
              <w:rPr>
                <w:b/>
                <w:noProof/>
                <w:sz w:val="22"/>
                <w:szCs w:val="22"/>
                <w:lang w:eastAsia="fr-FR"/>
              </w:rPr>
            </w:pPr>
            <w:r>
              <w:rPr>
                <w:b/>
                <w:noProof/>
                <w:sz w:val="22"/>
                <w:szCs w:val="22"/>
                <w:lang w:eastAsia="fr-FR"/>
              </w:rPr>
              <w:t>CODE DU DOMAINE DE FORMATION : 101</w:t>
            </w:r>
          </w:p>
          <w:p>
            <w:pPr>
              <w:suppressAutoHyphens w:val="0"/>
              <w:jc w:val="center"/>
              <w:rPr>
                <w:b/>
                <w:noProof/>
                <w:sz w:val="22"/>
                <w:szCs w:val="22"/>
                <w:lang w:eastAsia="fr-FR"/>
              </w:rPr>
            </w:pPr>
          </w:p>
        </w:tc>
      </w:tr>
      <w:tr>
        <w:trPr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uppressAutoHyphens w:val="0"/>
              <w:jc w:val="center"/>
              <w:rPr>
                <w:b/>
                <w:noProof/>
                <w:sz w:val="22"/>
                <w:szCs w:val="22"/>
                <w:lang w:eastAsia="fr-FR"/>
              </w:rPr>
            </w:pPr>
            <w:r>
              <w:rPr>
                <w:b/>
                <w:noProof/>
                <w:sz w:val="22"/>
                <w:szCs w:val="22"/>
                <w:lang w:eastAsia="fr-FR"/>
              </w:rPr>
              <w:t>DOCUMENT DE REFERENCE INTER-RESEAUX</w:t>
            </w:r>
          </w:p>
        </w:tc>
      </w:tr>
    </w:tbl>
    <w:p>
      <w:pPr>
        <w:suppressAutoHyphens w:val="0"/>
        <w:ind w:left="708" w:firstLine="12"/>
        <w:rPr>
          <w:b/>
          <w:sz w:val="24"/>
          <w:lang w:eastAsia="fr-FR"/>
        </w:rPr>
      </w:pPr>
    </w:p>
    <w:p>
      <w:pPr>
        <w:suppressAutoHyphens w:val="0"/>
        <w:ind w:left="708" w:firstLine="12"/>
        <w:rPr>
          <w:sz w:val="24"/>
          <w:lang w:eastAsia="fr-FR"/>
        </w:rPr>
      </w:pPr>
    </w:p>
    <w:p>
      <w:pPr>
        <w:suppressAutoHyphens w:val="0"/>
        <w:ind w:left="708" w:firstLine="12"/>
        <w:rPr>
          <w:sz w:val="24"/>
          <w:lang w:eastAsia="fr-FR"/>
        </w:rPr>
      </w:pPr>
    </w:p>
    <w:p>
      <w:pPr>
        <w:suppressAutoHyphens w:val="0"/>
        <w:ind w:left="708" w:firstLine="12"/>
        <w:rPr>
          <w:sz w:val="24"/>
          <w:lang w:eastAsia="fr-FR"/>
        </w:rPr>
      </w:pPr>
    </w:p>
    <w:p>
      <w:pPr>
        <w:tabs>
          <w:tab w:val="left" w:pos="709"/>
        </w:tabs>
        <w:suppressAutoHyphens w:val="0"/>
        <w:jc w:val="center"/>
        <w:rPr>
          <w:b/>
          <w:sz w:val="22"/>
          <w:szCs w:val="22"/>
          <w:lang w:eastAsia="fr-FR"/>
        </w:rPr>
      </w:pPr>
      <w:r>
        <w:rPr>
          <w:b/>
          <w:sz w:val="22"/>
          <w:szCs w:val="22"/>
          <w:lang w:eastAsia="fr-FR"/>
        </w:rPr>
        <w:t>Approbation du Gouvernement de la Communauté française du 01 juillet 2019,</w:t>
      </w:r>
      <w:bookmarkStart w:id="2" w:name="_GoBack"/>
      <w:bookmarkEnd w:id="2"/>
    </w:p>
    <w:p>
      <w:pPr>
        <w:suppressAutoHyphens w:val="0"/>
        <w:jc w:val="center"/>
        <w:rPr>
          <w:b/>
          <w:sz w:val="22"/>
          <w:szCs w:val="22"/>
          <w:lang w:eastAsia="fr-FR"/>
        </w:rPr>
      </w:pPr>
      <w:proofErr w:type="gramStart"/>
      <w:r>
        <w:rPr>
          <w:b/>
          <w:sz w:val="22"/>
          <w:szCs w:val="22"/>
          <w:lang w:eastAsia="fr-FR"/>
        </w:rPr>
        <w:t>sur</w:t>
      </w:r>
      <w:proofErr w:type="gramEnd"/>
      <w:r>
        <w:rPr>
          <w:b/>
          <w:sz w:val="22"/>
          <w:szCs w:val="22"/>
          <w:lang w:eastAsia="fr-FR"/>
        </w:rPr>
        <w:t xml:space="preserve"> avis conforme du Conseil général</w:t>
      </w:r>
    </w:p>
    <w:bookmarkEnd w:id="0"/>
    <w:p>
      <w:pPr>
        <w:jc w:val="center"/>
        <w:rPr>
          <w:sz w:val="22"/>
          <w:szCs w:val="22"/>
        </w:rPr>
      </w:pPr>
      <w:r>
        <w:rPr>
          <w:sz w:val="32"/>
          <w:szCs w:val="32"/>
          <w:lang w:eastAsia="fr-FR"/>
        </w:rPr>
        <w:br w:type="page"/>
      </w:r>
      <w:bookmarkEnd w:id="1"/>
    </w:p>
    <w:p>
      <w:pPr>
        <w:jc w:val="center"/>
        <w:rPr>
          <w:sz w:val="28"/>
          <w:szCs w:val="28"/>
        </w:rPr>
      </w:pPr>
    </w:p>
    <w:p>
      <w:pPr>
        <w:jc w:val="right"/>
        <w:rPr>
          <w:color w:val="000000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5"/>
      </w:tblGrid>
      <w:tr>
        <w:trPr>
          <w:trHeight w:val="629"/>
          <w:jc w:val="center"/>
        </w:trPr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Titre6"/>
              <w:numPr>
                <w:ilvl w:val="0"/>
                <w:numId w:val="0"/>
              </w:numPr>
              <w:ind w:left="567"/>
              <w:jc w:val="center"/>
              <w:rPr>
                <w:b/>
                <w:i w:val="0"/>
                <w:sz w:val="32"/>
              </w:rPr>
            </w:pPr>
            <w:bookmarkStart w:id="3" w:name="_Hlk516243375"/>
            <w:r>
              <w:rPr>
                <w:b/>
                <w:i w:val="0"/>
                <w:sz w:val="32"/>
              </w:rPr>
              <w:t>SENSIBILISATION A L’ENVIRONNEMENT</w:t>
            </w:r>
          </w:p>
          <w:bookmarkEnd w:id="3"/>
          <w:p>
            <w:pPr>
              <w:pStyle w:val="Titre6"/>
              <w:numPr>
                <w:ilvl w:val="0"/>
                <w:numId w:val="0"/>
              </w:numPr>
              <w:ind w:left="567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ENSEIGNEMENT SUPERIEUR DE TYPE COURT</w:t>
            </w:r>
          </w:p>
        </w:tc>
      </w:tr>
    </w:tbl>
    <w:p>
      <w:pPr>
        <w:pStyle w:val="Titre2"/>
        <w:numPr>
          <w:ilvl w:val="0"/>
          <w:numId w:val="0"/>
        </w:numPr>
        <w:ind w:left="567"/>
        <w:jc w:val="left"/>
        <w:rPr>
          <w:bCs w:val="0"/>
          <w:sz w:val="20"/>
          <w:szCs w:val="20"/>
        </w:rPr>
      </w:pPr>
    </w:p>
    <w:p/>
    <w:p>
      <w:pPr>
        <w:pStyle w:val="Titre2"/>
        <w:numPr>
          <w:ilvl w:val="0"/>
          <w:numId w:val="25"/>
        </w:numPr>
        <w:jc w:val="left"/>
        <w:rPr>
          <w:sz w:val="22"/>
          <w:szCs w:val="22"/>
        </w:rPr>
      </w:pPr>
      <w:r>
        <w:rPr>
          <w:sz w:val="22"/>
          <w:szCs w:val="22"/>
        </w:rPr>
        <w:t>FINALITES DE L’UNITE D’ENSEIGNEMENT</w:t>
      </w:r>
    </w:p>
    <w:p>
      <w:pPr>
        <w:rPr>
          <w:b/>
        </w:rPr>
      </w:pPr>
    </w:p>
    <w:p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1.1. Finalités générales</w:t>
      </w:r>
    </w:p>
    <w:p>
      <w:pPr>
        <w:rPr>
          <w:b/>
          <w:sz w:val="22"/>
          <w:szCs w:val="22"/>
        </w:rPr>
      </w:pPr>
    </w:p>
    <w:p>
      <w:pPr>
        <w:pStyle w:val="Retraitcorpsdetexte21"/>
        <w:ind w:left="851"/>
      </w:pPr>
      <w:r>
        <w:t xml:space="preserve">Dans le respect de l’article 7 du décret de </w:t>
      </w:r>
      <w:smartTag w:uri="urn:schemas-microsoft-com:office:smarttags" w:element="PersonName">
        <w:smartTagPr>
          <w:attr w:name="ProductID" w:val="la Communaut￩"/>
        </w:smartTagPr>
        <w:r>
          <w:t>la Communauté</w:t>
        </w:r>
      </w:smartTag>
      <w:r>
        <w:t xml:space="preserve"> française du 16 avril 1991 organisant l’enseignement de promotion sociale, cette unité d’enseignement doit :</w:t>
      </w:r>
    </w:p>
    <w:p>
      <w:pPr>
        <w:rPr>
          <w:sz w:val="22"/>
          <w:szCs w:val="22"/>
        </w:rPr>
      </w:pPr>
    </w:p>
    <w:p>
      <w:pPr>
        <w:numPr>
          <w:ilvl w:val="1"/>
          <w:numId w:val="22"/>
        </w:numPr>
        <w:tabs>
          <w:tab w:val="clear" w:pos="1440"/>
          <w:tab w:val="left" w:pos="851"/>
          <w:tab w:val="num" w:pos="1134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concourir à l’épanouissement individuel en promouvant une meilleure insertion professionnelle, sociale, scolaire et culturelle ;</w:t>
      </w:r>
    </w:p>
    <w:p>
      <w:pPr>
        <w:numPr>
          <w:ilvl w:val="1"/>
          <w:numId w:val="22"/>
        </w:numPr>
        <w:tabs>
          <w:tab w:val="clear" w:pos="1440"/>
          <w:tab w:val="left" w:pos="851"/>
          <w:tab w:val="num" w:pos="1134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tabs>
          <w:tab w:val="left" w:pos="851"/>
        </w:tabs>
        <w:spacing w:before="120" w:after="120"/>
        <w:ind w:left="851"/>
        <w:rPr>
          <w:sz w:val="22"/>
          <w:szCs w:val="22"/>
        </w:rPr>
      </w:pPr>
    </w:p>
    <w:p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1.2. Finalités particulières  </w:t>
      </w:r>
    </w:p>
    <w:p>
      <w:pPr>
        <w:jc w:val="both"/>
        <w:rPr>
          <w:b/>
          <w:color w:val="000000"/>
          <w:sz w:val="22"/>
          <w:szCs w:val="22"/>
        </w:rPr>
      </w:pPr>
    </w:p>
    <w:p>
      <w:pPr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L’unité d’enseignement vise à permettre à l’étudiant :</w:t>
      </w:r>
    </w:p>
    <w:p>
      <w:pPr>
        <w:numPr>
          <w:ilvl w:val="1"/>
          <w:numId w:val="22"/>
        </w:numPr>
        <w:tabs>
          <w:tab w:val="clear" w:pos="1440"/>
          <w:tab w:val="left" w:pos="851"/>
          <w:tab w:val="num" w:pos="1134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d’appréhender les règles environnementales ayant cours dans la construction ;</w:t>
      </w:r>
    </w:p>
    <w:p>
      <w:pPr>
        <w:numPr>
          <w:ilvl w:val="1"/>
          <w:numId w:val="22"/>
        </w:numPr>
        <w:tabs>
          <w:tab w:val="clear" w:pos="1440"/>
          <w:tab w:val="left" w:pos="851"/>
          <w:tab w:val="num" w:pos="1134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d’appliquer les principes du développement durable dans le domaine de la construction ;</w:t>
      </w:r>
    </w:p>
    <w:p>
      <w:pPr>
        <w:numPr>
          <w:ilvl w:val="1"/>
          <w:numId w:val="22"/>
        </w:numPr>
        <w:tabs>
          <w:tab w:val="clear" w:pos="1440"/>
          <w:tab w:val="left" w:pos="851"/>
          <w:tab w:val="num" w:pos="1134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d’appréhender les principes de gestion des énergies dans la construction.</w:t>
      </w:r>
    </w:p>
    <w:p>
      <w:pPr>
        <w:ind w:left="851"/>
        <w:rPr>
          <w:color w:val="FF0000"/>
          <w:sz w:val="22"/>
          <w:szCs w:val="22"/>
        </w:rPr>
      </w:pPr>
    </w:p>
    <w:p>
      <w:pPr>
        <w:rPr>
          <w:color w:val="FF0000"/>
          <w:sz w:val="22"/>
          <w:szCs w:val="22"/>
        </w:rPr>
      </w:pPr>
    </w:p>
    <w:p>
      <w:pPr>
        <w:ind w:left="851"/>
        <w:rPr>
          <w:color w:val="FF0000"/>
          <w:sz w:val="22"/>
          <w:szCs w:val="22"/>
        </w:rPr>
      </w:pPr>
    </w:p>
    <w:p>
      <w:pPr>
        <w:pStyle w:val="Titre2"/>
        <w:numPr>
          <w:ilvl w:val="0"/>
          <w:numId w:val="25"/>
        </w:numPr>
        <w:jc w:val="left"/>
        <w:rPr>
          <w:sz w:val="22"/>
          <w:szCs w:val="22"/>
        </w:rPr>
      </w:pPr>
      <w:r>
        <w:rPr>
          <w:sz w:val="22"/>
          <w:szCs w:val="22"/>
        </w:rPr>
        <w:t>CAPACITES PREALABLES REQUISES</w:t>
      </w:r>
    </w:p>
    <w:p>
      <w:pPr>
        <w:rPr>
          <w:b/>
          <w:color w:val="000000"/>
          <w:sz w:val="22"/>
        </w:rPr>
      </w:pPr>
    </w:p>
    <w:p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2.1. Capacités</w:t>
      </w:r>
    </w:p>
    <w:p>
      <w:pPr>
        <w:ind w:left="426"/>
        <w:rPr>
          <w:b/>
          <w:sz w:val="22"/>
          <w:szCs w:val="22"/>
        </w:rPr>
      </w:pPr>
    </w:p>
    <w:p>
      <w:pPr>
        <w:ind w:left="709"/>
        <w:rPr>
          <w:i/>
          <w:sz w:val="22"/>
          <w:szCs w:val="22"/>
        </w:rPr>
      </w:pPr>
      <w:r>
        <w:rPr>
          <w:i/>
          <w:sz w:val="22"/>
          <w:szCs w:val="22"/>
        </w:rPr>
        <w:t>En français,</w:t>
      </w:r>
    </w:p>
    <w:p>
      <w:pPr>
        <w:numPr>
          <w:ilvl w:val="0"/>
          <w:numId w:val="34"/>
        </w:numPr>
        <w:suppressAutoHyphens w:val="0"/>
        <w:spacing w:before="120"/>
        <w:ind w:left="1077" w:hanging="357"/>
        <w:jc w:val="both"/>
        <w:rPr>
          <w:sz w:val="22"/>
          <w:szCs w:val="22"/>
        </w:rPr>
      </w:pPr>
      <w:r>
        <w:rPr>
          <w:sz w:val="22"/>
          <w:szCs w:val="22"/>
        </w:rPr>
        <w:t>résumer les idées essentielles d’un texte d’intérêt général et les critiquer ;</w:t>
      </w:r>
    </w:p>
    <w:p>
      <w:pPr>
        <w:numPr>
          <w:ilvl w:val="0"/>
          <w:numId w:val="34"/>
        </w:numPr>
        <w:suppressAutoHyphens w:val="0"/>
        <w:spacing w:before="120"/>
        <w:ind w:left="1077" w:hanging="357"/>
        <w:jc w:val="both"/>
        <w:rPr>
          <w:sz w:val="22"/>
          <w:szCs w:val="22"/>
        </w:rPr>
      </w:pPr>
      <w:r>
        <w:rPr>
          <w:sz w:val="22"/>
          <w:szCs w:val="22"/>
        </w:rPr>
        <w:t>produire un message structuré qui exprime un avis, une prise de position devant un fait, un événement,... (des documents d’information pouvant être mis à sa disposition).</w:t>
      </w:r>
    </w:p>
    <w:p>
      <w:pPr>
        <w:tabs>
          <w:tab w:val="right" w:pos="1771"/>
        </w:tabs>
        <w:ind w:left="720"/>
        <w:rPr>
          <w:i/>
          <w:color w:val="0000FF"/>
          <w:sz w:val="22"/>
        </w:rPr>
      </w:pPr>
    </w:p>
    <w:p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2.2. Titre pouvant en tenir lieu</w:t>
      </w:r>
    </w:p>
    <w:p>
      <w:pPr>
        <w:rPr>
          <w:sz w:val="22"/>
          <w:szCs w:val="22"/>
        </w:rPr>
      </w:pPr>
    </w:p>
    <w:p>
      <w:pPr>
        <w:autoSpaceDE w:val="0"/>
        <w:autoSpaceDN w:val="0"/>
        <w:adjustRightInd w:val="0"/>
        <w:ind w:left="709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Certificat de l’enseignement secondaire supérieur (C.E.S.S.)</w:t>
      </w:r>
      <w:r>
        <w:rPr>
          <w:b/>
          <w:bCs/>
          <w:color w:val="000000"/>
          <w:sz w:val="22"/>
          <w:szCs w:val="22"/>
        </w:rPr>
        <w:br w:type="page"/>
      </w:r>
    </w:p>
    <w:p>
      <w:pPr>
        <w:suppressAutoHyphens w:val="0"/>
        <w:rPr>
          <w:b/>
          <w:bCs/>
          <w:sz w:val="22"/>
          <w:szCs w:val="22"/>
          <w:u w:val="single"/>
        </w:rPr>
      </w:pPr>
    </w:p>
    <w:p>
      <w:pPr>
        <w:pStyle w:val="Titre2"/>
        <w:numPr>
          <w:ilvl w:val="0"/>
          <w:numId w:val="25"/>
        </w:numPr>
        <w:jc w:val="left"/>
        <w:rPr>
          <w:sz w:val="22"/>
          <w:szCs w:val="22"/>
        </w:rPr>
      </w:pPr>
      <w:r>
        <w:rPr>
          <w:sz w:val="22"/>
          <w:szCs w:val="22"/>
        </w:rPr>
        <w:t>ACQUIS D’APPRENTISSAGE</w:t>
      </w:r>
    </w:p>
    <w:p>
      <w:pPr>
        <w:spacing w:before="120"/>
        <w:rPr>
          <w:b/>
          <w:color w:val="000000"/>
          <w:u w:val="single"/>
        </w:rPr>
      </w:pPr>
    </w:p>
    <w:p>
      <w:pPr>
        <w:pStyle w:val="Titre1"/>
        <w:numPr>
          <w:ilvl w:val="0"/>
          <w:numId w:val="0"/>
        </w:numPr>
        <w:ind w:left="284"/>
        <w:jc w:val="left"/>
        <w:rPr>
          <w:b w:val="0"/>
          <w:i/>
        </w:rPr>
      </w:pPr>
      <w:r>
        <w:t xml:space="preserve">Pour atteindre le seuil de réussite, </w:t>
      </w:r>
      <w:r>
        <w:rPr>
          <w:b w:val="0"/>
        </w:rPr>
        <w:t>l’étudiant sera capable</w:t>
      </w:r>
      <w:r>
        <w:rPr>
          <w:b w:val="0"/>
          <w:i/>
        </w:rPr>
        <w:t>,</w:t>
      </w:r>
    </w:p>
    <w:p/>
    <w:p>
      <w:pPr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respect des principes du développement durable et des réglementations en vigueur,</w:t>
      </w:r>
    </w:p>
    <w:p>
      <w:pPr>
        <w:ind w:left="284"/>
        <w:jc w:val="both"/>
        <w:rPr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face à une situation issue de la vie </w:t>
      </w:r>
      <w:proofErr w:type="gramStart"/>
      <w:r>
        <w:rPr>
          <w:i/>
          <w:sz w:val="22"/>
          <w:szCs w:val="22"/>
        </w:rPr>
        <w:t>professionnelle ,</w:t>
      </w:r>
      <w:proofErr w:type="gramEnd"/>
    </w:p>
    <w:p>
      <w:pPr>
        <w:numPr>
          <w:ilvl w:val="2"/>
          <w:numId w:val="35"/>
        </w:numPr>
        <w:tabs>
          <w:tab w:val="left" w:pos="851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de lire et d’interpréter les résultats d’un rapport de laboratoire relatif aux types de pollution présents sur un chantier ;</w:t>
      </w:r>
    </w:p>
    <w:p>
      <w:pPr>
        <w:numPr>
          <w:ilvl w:val="2"/>
          <w:numId w:val="35"/>
        </w:numPr>
        <w:tabs>
          <w:tab w:val="left" w:pos="851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d’envisager une ou plusieurs techniques préventives et/ou curatives appropriées aux pollutions présentes et aux déchets de chantier ;</w:t>
      </w:r>
    </w:p>
    <w:p>
      <w:pPr>
        <w:numPr>
          <w:ilvl w:val="1"/>
          <w:numId w:val="22"/>
        </w:numPr>
        <w:tabs>
          <w:tab w:val="clear" w:pos="1440"/>
          <w:tab w:val="left" w:pos="851"/>
          <w:tab w:val="num" w:pos="1134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d’expliciter le fonctionnement d’une unité de production énergétique et d’en expliciter les avantages et inconvénients.</w:t>
      </w:r>
    </w:p>
    <w:p>
      <w:pPr>
        <w:ind w:left="284"/>
        <w:jc w:val="both"/>
        <w:rPr>
          <w:color w:val="000000"/>
          <w:sz w:val="22"/>
          <w:szCs w:val="22"/>
        </w:rPr>
      </w:pPr>
    </w:p>
    <w:p>
      <w:pPr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Pour la détermination du degré de maîtrise</w:t>
      </w:r>
      <w:r>
        <w:rPr>
          <w:color w:val="000000"/>
          <w:sz w:val="22"/>
          <w:szCs w:val="22"/>
        </w:rPr>
        <w:t>, il sera tenu compte des critères suivants :</w:t>
      </w:r>
    </w:p>
    <w:p>
      <w:pPr>
        <w:ind w:left="720"/>
        <w:jc w:val="both"/>
        <w:rPr>
          <w:color w:val="000000"/>
          <w:sz w:val="22"/>
          <w:szCs w:val="22"/>
        </w:rPr>
      </w:pPr>
    </w:p>
    <w:p>
      <w:pPr>
        <w:numPr>
          <w:ilvl w:val="0"/>
          <w:numId w:val="34"/>
        </w:numPr>
        <w:suppressAutoHyphens w:val="0"/>
        <w:spacing w:before="120"/>
        <w:ind w:left="107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niveau de cohérence : la capacité à établir une majorité de liens logiques pour former un ensemble organisé, </w:t>
      </w:r>
    </w:p>
    <w:p>
      <w:pPr>
        <w:numPr>
          <w:ilvl w:val="0"/>
          <w:numId w:val="34"/>
        </w:numPr>
        <w:suppressAutoHyphens w:val="0"/>
        <w:spacing w:before="120"/>
        <w:ind w:left="1077" w:hanging="357"/>
        <w:jc w:val="both"/>
        <w:rPr>
          <w:sz w:val="22"/>
          <w:szCs w:val="22"/>
        </w:rPr>
      </w:pPr>
      <w:r>
        <w:rPr>
          <w:sz w:val="22"/>
          <w:szCs w:val="22"/>
        </w:rPr>
        <w:t>le niveau de précision : la clarté, la concision, la rigueur au niveau de la terminologie, des concepts et des techniques/principes/modèles,</w:t>
      </w:r>
    </w:p>
    <w:p>
      <w:pPr>
        <w:numPr>
          <w:ilvl w:val="0"/>
          <w:numId w:val="34"/>
        </w:numPr>
        <w:suppressAutoHyphens w:val="0"/>
        <w:spacing w:before="120"/>
        <w:ind w:left="1077" w:hanging="357"/>
        <w:jc w:val="both"/>
        <w:rPr>
          <w:sz w:val="22"/>
          <w:szCs w:val="22"/>
        </w:rPr>
      </w:pPr>
      <w:r>
        <w:rPr>
          <w:sz w:val="22"/>
          <w:szCs w:val="22"/>
        </w:rPr>
        <w:t>le niveau d’intégration : la capacité à s’approprier des notions, concepts, techniques et démarches en les intégrant dans son analyse, son argumentation, sa pratique ou la recherche de solutions,</w:t>
      </w:r>
    </w:p>
    <w:p>
      <w:pPr>
        <w:numPr>
          <w:ilvl w:val="0"/>
          <w:numId w:val="34"/>
        </w:numPr>
        <w:suppressAutoHyphens w:val="0"/>
        <w:spacing w:before="120"/>
        <w:ind w:left="1077" w:hanging="357"/>
        <w:jc w:val="both"/>
        <w:rPr>
          <w:sz w:val="22"/>
          <w:szCs w:val="22"/>
        </w:rPr>
      </w:pPr>
      <w:r>
        <w:rPr>
          <w:sz w:val="22"/>
          <w:szCs w:val="22"/>
        </w:rPr>
        <w:t>le niveau d’autonomie : la capacité de faire preuve d’initiatives démontrant une réflexion personnelle basée sur une exploitation des ressources et des idées en interdépendance avec son environnement.</w:t>
      </w:r>
    </w:p>
    <w:p>
      <w:pPr>
        <w:pStyle w:val="Texte"/>
        <w:ind w:left="709"/>
        <w:jc w:val="both"/>
        <w:rPr>
          <w:rFonts w:ascii="Times New Roman" w:hAnsi="Times New Roman"/>
          <w:color w:val="FF0000"/>
        </w:rPr>
      </w:pPr>
    </w:p>
    <w:p>
      <w:pPr>
        <w:jc w:val="right"/>
        <w:rPr>
          <w:color w:val="000000"/>
        </w:rPr>
      </w:pPr>
    </w:p>
    <w:p>
      <w:pPr>
        <w:pStyle w:val="Titre2"/>
        <w:numPr>
          <w:ilvl w:val="0"/>
          <w:numId w:val="25"/>
        </w:numPr>
        <w:jc w:val="left"/>
        <w:rPr>
          <w:sz w:val="22"/>
          <w:szCs w:val="22"/>
        </w:rPr>
      </w:pPr>
      <w:r>
        <w:rPr>
          <w:sz w:val="22"/>
          <w:szCs w:val="22"/>
        </w:rPr>
        <w:t>PROGRAMME</w:t>
      </w:r>
    </w:p>
    <w:p>
      <w:pPr>
        <w:pStyle w:val="Titre1"/>
        <w:numPr>
          <w:ilvl w:val="0"/>
          <w:numId w:val="0"/>
        </w:numPr>
        <w:ind w:left="284"/>
        <w:jc w:val="left"/>
      </w:pPr>
    </w:p>
    <w:p>
      <w:pPr>
        <w:pStyle w:val="Retraitcorpsdetexte21"/>
        <w:rPr>
          <w:i/>
        </w:rPr>
      </w:pPr>
      <w:r>
        <w:rPr>
          <w:i/>
        </w:rPr>
        <w:t xml:space="preserve">Face à une situation issue de la vie professionnelle liée à la construction, </w:t>
      </w:r>
    </w:p>
    <w:p>
      <w:pPr>
        <w:pStyle w:val="Retraitcorpsdetexte21"/>
        <w:rPr>
          <w:i/>
        </w:rPr>
      </w:pPr>
      <w:r>
        <w:rPr>
          <w:i/>
        </w:rPr>
        <w:t>dans le respect des réglementations en vigueur,</w:t>
      </w:r>
    </w:p>
    <w:p>
      <w:pPr>
        <w:pStyle w:val="Retraitcorpsdetexte21"/>
        <w:rPr>
          <w:i/>
        </w:rPr>
      </w:pPr>
      <w:r>
        <w:rPr>
          <w:i/>
        </w:rPr>
        <w:t xml:space="preserve">en ayant à sa disposition des documents, </w:t>
      </w:r>
    </w:p>
    <w:p>
      <w:pPr>
        <w:pStyle w:val="Retraitcorpsdetexte21"/>
        <w:rPr>
          <w:highlight w:val="yellow"/>
        </w:rPr>
      </w:pPr>
    </w:p>
    <w:p>
      <w:pPr>
        <w:pStyle w:val="Retraitcorpsdetexte21"/>
      </w:pPr>
      <w:r>
        <w:t>l'étudiant sera capable :</w:t>
      </w:r>
    </w:p>
    <w:p>
      <w:pPr>
        <w:pStyle w:val="Retraitcorpsdetexte21"/>
      </w:pPr>
    </w:p>
    <w:p>
      <w:pPr>
        <w:numPr>
          <w:ilvl w:val="1"/>
          <w:numId w:val="22"/>
        </w:numPr>
        <w:tabs>
          <w:tab w:val="clear" w:pos="1440"/>
          <w:tab w:val="left" w:pos="851"/>
          <w:tab w:val="num" w:pos="1134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d’expliciter le fonctionnement des biotopes de l’atmosphère, de l’air et de l’eau,  d’un écosystème et du cycle de la matière ;</w:t>
      </w:r>
    </w:p>
    <w:p>
      <w:pPr>
        <w:numPr>
          <w:ilvl w:val="1"/>
          <w:numId w:val="22"/>
        </w:numPr>
        <w:tabs>
          <w:tab w:val="clear" w:pos="1440"/>
          <w:tab w:val="left" w:pos="851"/>
          <w:tab w:val="num" w:pos="1134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d’expliciter et d’appliquer les principes liés au développement durable ;</w:t>
      </w:r>
    </w:p>
    <w:p>
      <w:pPr>
        <w:numPr>
          <w:ilvl w:val="1"/>
          <w:numId w:val="22"/>
        </w:numPr>
        <w:tabs>
          <w:tab w:val="clear" w:pos="1440"/>
          <w:tab w:val="left" w:pos="851"/>
          <w:tab w:val="num" w:pos="1134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d’identifier les types de pollution et de déchets ;</w:t>
      </w:r>
    </w:p>
    <w:p>
      <w:pPr>
        <w:numPr>
          <w:ilvl w:val="1"/>
          <w:numId w:val="22"/>
        </w:numPr>
        <w:tabs>
          <w:tab w:val="clear" w:pos="1440"/>
          <w:tab w:val="left" w:pos="851"/>
          <w:tab w:val="num" w:pos="1134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 xml:space="preserve">d’envisager une ou plusieurs techniques préventives et/ou curatives appropriées aux pollutions présentes et aux déchets de chantier ; </w:t>
      </w:r>
    </w:p>
    <w:p>
      <w:pPr>
        <w:numPr>
          <w:ilvl w:val="1"/>
          <w:numId w:val="22"/>
        </w:numPr>
        <w:tabs>
          <w:tab w:val="clear" w:pos="1440"/>
          <w:tab w:val="left" w:pos="851"/>
          <w:tab w:val="num" w:pos="1134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d’énoncer les caractéristiques (pouvoir calorifique, composition chimique, ...) des principaux combustibles solides, liquides et gazeux et d’expliquer leur genèse ;</w:t>
      </w:r>
    </w:p>
    <w:p>
      <w:pPr>
        <w:numPr>
          <w:ilvl w:val="1"/>
          <w:numId w:val="22"/>
        </w:numPr>
        <w:tabs>
          <w:tab w:val="clear" w:pos="1440"/>
          <w:tab w:val="left" w:pos="851"/>
          <w:tab w:val="num" w:pos="1134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de décrire les principes généraux de production d’électricité dans les différents types de centrale (thermique, cycle T.G.V., nucléaire, hydraulique, ...) ;</w:t>
      </w:r>
    </w:p>
    <w:p>
      <w:pPr>
        <w:numPr>
          <w:ilvl w:val="1"/>
          <w:numId w:val="22"/>
        </w:numPr>
        <w:tabs>
          <w:tab w:val="clear" w:pos="1440"/>
          <w:tab w:val="left" w:pos="851"/>
          <w:tab w:val="num" w:pos="1134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de décrire les ouvrages d’art particuliers qui équipent ces centrales (tour de refroidissement, conduite forcée, cheminée d'équilibre, prise d’eau,...) ;</w:t>
      </w:r>
    </w:p>
    <w:p>
      <w:pPr>
        <w:numPr>
          <w:ilvl w:val="1"/>
          <w:numId w:val="22"/>
        </w:numPr>
        <w:tabs>
          <w:tab w:val="clear" w:pos="1440"/>
          <w:tab w:val="left" w:pos="851"/>
          <w:tab w:val="num" w:pos="1134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 xml:space="preserve">de décrire les principales sources d’énergie alternative (éolienne, solaire, géothermique,....) et d’expliquer leur système d’exploitation, leurs avantages et inconvénients. </w:t>
      </w:r>
    </w:p>
    <w:p/>
    <w:p>
      <w:pPr>
        <w:pStyle w:val="Retraitcorpsdetexte21"/>
        <w:rPr>
          <w:b/>
        </w:rPr>
      </w:pPr>
    </w:p>
    <w:p>
      <w:pPr>
        <w:pStyle w:val="Retraitcorpsdetexte21"/>
        <w:rPr>
          <w:b/>
        </w:rPr>
      </w:pPr>
    </w:p>
    <w:p>
      <w:pPr>
        <w:pStyle w:val="Retraitcorpsdetexte21"/>
        <w:rPr>
          <w:b/>
        </w:rPr>
      </w:pPr>
    </w:p>
    <w:p>
      <w:pPr>
        <w:pStyle w:val="Titre2"/>
        <w:numPr>
          <w:ilvl w:val="0"/>
          <w:numId w:val="25"/>
        </w:numPr>
        <w:jc w:val="left"/>
        <w:rPr>
          <w:sz w:val="22"/>
          <w:szCs w:val="22"/>
        </w:rPr>
      </w:pPr>
      <w:r>
        <w:rPr>
          <w:sz w:val="22"/>
          <w:szCs w:val="22"/>
        </w:rPr>
        <w:t>CONSTITUTION DES GROUPES OU REGROUPEMENT</w:t>
      </w:r>
    </w:p>
    <w:p>
      <w:pPr>
        <w:tabs>
          <w:tab w:val="left" w:pos="142"/>
        </w:tabs>
        <w:spacing w:before="120"/>
        <w:ind w:left="284"/>
        <w:rPr>
          <w:sz w:val="22"/>
          <w:szCs w:val="22"/>
        </w:rPr>
      </w:pPr>
    </w:p>
    <w:p>
      <w:pPr>
        <w:tabs>
          <w:tab w:val="left" w:pos="142"/>
        </w:tabs>
        <w:spacing w:before="120"/>
        <w:ind w:left="284"/>
        <w:rPr>
          <w:sz w:val="22"/>
        </w:rPr>
      </w:pPr>
      <w:r>
        <w:rPr>
          <w:sz w:val="22"/>
          <w:szCs w:val="22"/>
        </w:rPr>
        <w:t>Néant</w:t>
      </w:r>
    </w:p>
    <w:p>
      <w:pPr>
        <w:tabs>
          <w:tab w:val="left" w:pos="142"/>
        </w:tabs>
        <w:spacing w:before="120"/>
        <w:ind w:left="284"/>
        <w:rPr>
          <w:sz w:val="22"/>
        </w:rPr>
      </w:pPr>
    </w:p>
    <w:p>
      <w:pPr>
        <w:pStyle w:val="Titre2"/>
        <w:numPr>
          <w:ilvl w:val="0"/>
          <w:numId w:val="25"/>
        </w:numPr>
        <w:jc w:val="left"/>
        <w:rPr>
          <w:sz w:val="22"/>
          <w:szCs w:val="22"/>
        </w:rPr>
      </w:pPr>
      <w:r>
        <w:rPr>
          <w:sz w:val="22"/>
          <w:szCs w:val="22"/>
        </w:rPr>
        <w:t>CHARGE(S) DE COURS</w:t>
      </w:r>
    </w:p>
    <w:p>
      <w:pPr>
        <w:jc w:val="both"/>
        <w:rPr>
          <w:b/>
          <w:color w:val="000000"/>
        </w:rPr>
      </w:pPr>
    </w:p>
    <w:p>
      <w:pPr>
        <w:ind w:left="284"/>
        <w:rPr>
          <w:sz w:val="22"/>
          <w:szCs w:val="22"/>
        </w:rPr>
      </w:pPr>
      <w:r>
        <w:rPr>
          <w:sz w:val="22"/>
          <w:szCs w:val="22"/>
        </w:rPr>
        <w:t>Un enseignant ou un expert.</w:t>
      </w:r>
    </w:p>
    <w:p>
      <w:pPr>
        <w:tabs>
          <w:tab w:val="left" w:pos="567"/>
        </w:tabs>
        <w:jc w:val="both"/>
        <w:rPr>
          <w:color w:val="000000"/>
          <w:sz w:val="22"/>
          <w:szCs w:val="22"/>
        </w:rPr>
      </w:pPr>
    </w:p>
    <w:p>
      <w:pPr>
        <w:ind w:left="284"/>
        <w:rPr>
          <w:sz w:val="22"/>
          <w:szCs w:val="22"/>
        </w:rPr>
      </w:pPr>
      <w:r>
        <w:rPr>
          <w:sz w:val="22"/>
          <w:szCs w:val="22"/>
        </w:rPr>
        <w:t>L’expert devra justifier de compétences particulières issues d’une expérience professionnelle actualisée</w:t>
      </w:r>
    </w:p>
    <w:p>
      <w:pPr>
        <w:ind w:left="284"/>
        <w:rPr>
          <w:sz w:val="22"/>
          <w:szCs w:val="22"/>
        </w:rPr>
      </w:pPr>
      <w:r>
        <w:rPr>
          <w:sz w:val="22"/>
          <w:szCs w:val="22"/>
        </w:rPr>
        <w:t>en relation avec le programme du présent dossier pédagogique.</w:t>
      </w:r>
    </w:p>
    <w:p>
      <w:pPr>
        <w:ind w:left="284"/>
        <w:rPr>
          <w:sz w:val="22"/>
          <w:szCs w:val="22"/>
        </w:rPr>
      </w:pPr>
    </w:p>
    <w:p>
      <w:pPr>
        <w:ind w:left="284"/>
        <w:rPr>
          <w:sz w:val="22"/>
          <w:szCs w:val="22"/>
        </w:rPr>
      </w:pPr>
    </w:p>
    <w:p>
      <w:pPr>
        <w:rPr>
          <w:sz w:val="22"/>
        </w:rPr>
      </w:pPr>
    </w:p>
    <w:p>
      <w:pPr>
        <w:pStyle w:val="Titre2"/>
        <w:numPr>
          <w:ilvl w:val="0"/>
          <w:numId w:val="25"/>
        </w:numPr>
        <w:jc w:val="left"/>
        <w:rPr>
          <w:sz w:val="22"/>
          <w:szCs w:val="22"/>
        </w:rPr>
      </w:pPr>
      <w:r>
        <w:rPr>
          <w:sz w:val="22"/>
          <w:szCs w:val="22"/>
        </w:rPr>
        <w:t>HORAIRE MINIMUM DE L'UNITE D’ENSEIGNEMENT</w:t>
      </w:r>
    </w:p>
    <w:p>
      <w:pPr>
        <w:rPr>
          <w:color w:val="000000"/>
        </w:rPr>
      </w:pPr>
    </w:p>
    <w:tbl>
      <w:tblPr>
        <w:tblW w:w="10169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379"/>
        <w:gridCol w:w="1221"/>
        <w:gridCol w:w="1545"/>
      </w:tblGrid>
      <w:tr>
        <w:trPr>
          <w:cantSplit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snapToGrid w:val="0"/>
              <w:spacing w:before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7.1. Dénomination des cours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Classement 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Code U</w:t>
            </w:r>
          </w:p>
          <w:p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Nombre de périodes</w:t>
            </w:r>
          </w:p>
        </w:tc>
      </w:tr>
      <w:tr>
        <w:trPr>
          <w:cantSplit/>
        </w:trPr>
        <w:tc>
          <w:tcPr>
            <w:tcW w:w="6024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Gestion de l’environnement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CT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>
        <w:trPr>
          <w:cantSplit/>
        </w:trPr>
        <w:tc>
          <w:tcPr>
            <w:tcW w:w="6024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7.2. Part d'autonomie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cantSplit/>
        </w:trPr>
        <w:tc>
          <w:tcPr>
            <w:tcW w:w="602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Titre1"/>
              <w:numPr>
                <w:ilvl w:val="0"/>
                <w:numId w:val="0"/>
              </w:numPr>
              <w:snapToGri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Total des périodes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</w:tbl>
    <w:p>
      <w:pPr>
        <w:pStyle w:val="Texte"/>
        <w:ind w:left="709"/>
        <w:jc w:val="both"/>
        <w:rPr>
          <w:rFonts w:ascii="Times New Roman" w:hAnsi="Times New Roman"/>
          <w:color w:val="FF0000"/>
        </w:rPr>
      </w:pPr>
    </w:p>
    <w:p>
      <w:pPr>
        <w:tabs>
          <w:tab w:val="left" w:pos="142"/>
        </w:tabs>
        <w:spacing w:before="120"/>
        <w:ind w:left="284"/>
        <w:rPr>
          <w:b/>
          <w:sz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993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Harrington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tabs>
        <w:tab w:val="center" w:pos="5245"/>
      </w:tabs>
      <w:rPr>
        <w:sz w:val="18"/>
        <w:szCs w:val="18"/>
        <w:lang w:val="fr-BE"/>
      </w:rPr>
    </w:pPr>
    <w:r>
      <w:rPr>
        <w:sz w:val="18"/>
        <w:szCs w:val="18"/>
        <w:lang w:val="fr-BE"/>
      </w:rPr>
      <w:t>Bachelier en construction - UE Sensibilisation à l’Environnement</w:t>
    </w:r>
    <w:r>
      <w:rPr>
        <w:sz w:val="18"/>
        <w:szCs w:val="18"/>
        <w:lang w:val="fr-BE"/>
      </w:rPr>
      <w:tab/>
    </w:r>
    <w:r>
      <w:rPr>
        <w:sz w:val="18"/>
        <w:szCs w:val="18"/>
        <w:lang w:val="fr-BE"/>
      </w:rPr>
      <w:tab/>
    </w:r>
    <w:r>
      <w:rPr>
        <w:sz w:val="18"/>
        <w:szCs w:val="18"/>
        <w:lang w:val="fr-BE"/>
      </w:rPr>
      <w:tab/>
      <w:t xml:space="preserve">Page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PAGE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2</w:t>
    </w:r>
    <w:r>
      <w:rPr>
        <w:sz w:val="18"/>
        <w:szCs w:val="18"/>
        <w:lang w:val="fr-BE"/>
      </w:rPr>
      <w:fldChar w:fldCharType="end"/>
    </w:r>
    <w:r>
      <w:rPr>
        <w:sz w:val="18"/>
        <w:szCs w:val="18"/>
        <w:lang w:val="fr-BE"/>
      </w:rPr>
      <w:t xml:space="preserve"> sur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NUMPAGES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4</w:t>
    </w:r>
    <w:r>
      <w:rPr>
        <w:sz w:val="18"/>
        <w:szCs w:val="18"/>
        <w:lang w:val="fr-BE"/>
      </w:rPr>
      <w:fldChar w:fldCharType="end"/>
    </w:r>
  </w:p>
  <w:p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</w:abstractNum>
  <w:abstractNum w:abstractNumId="2" w15:restartNumberingAfterBreak="0">
    <w:nsid w:val="00000002"/>
    <w:multiLevelType w:val="singleLevel"/>
    <w:tmpl w:val="5B008B38"/>
    <w:name w:val="WW8Num7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/>
        <w:dstrike w:val="0"/>
        <w:color w:val="auto"/>
        <w:sz w:val="22"/>
      </w:rPr>
    </w:lvl>
  </w:abstractNum>
  <w:abstractNum w:abstractNumId="3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</w:abstractNum>
  <w:abstractNum w:abstractNumId="4" w15:restartNumberingAfterBreak="0">
    <w:nsid w:val="00000004"/>
    <w:multiLevelType w:val="multilevel"/>
    <w:tmpl w:val="00000004"/>
    <w:name w:val="WW8Num11"/>
    <w:lvl w:ilvl="0">
      <w:start w:val="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5"/>
    <w:multiLevelType w:val="singleLevel"/>
    <w:tmpl w:val="00000005"/>
    <w:name w:val="WW8Num1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6" w15:restartNumberingAfterBreak="0">
    <w:nsid w:val="00000006"/>
    <w:multiLevelType w:val="singleLevel"/>
    <w:tmpl w:val="00000006"/>
    <w:lvl w:ilvl="0"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multilevel"/>
    <w:tmpl w:val="00000007"/>
    <w:name w:val="Outline"/>
    <w:lvl w:ilvl="0">
      <w:start w:val="4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1857"/>
        </w:tabs>
        <w:ind w:left="1857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251BF7"/>
    <w:multiLevelType w:val="multilevel"/>
    <w:tmpl w:val="F134F422"/>
    <w:lvl w:ilvl="0">
      <w:numFmt w:val="bullet"/>
      <w:lvlText w:val="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F45EF"/>
    <w:multiLevelType w:val="multilevel"/>
    <w:tmpl w:val="59EC1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65A394C"/>
    <w:multiLevelType w:val="hybridMultilevel"/>
    <w:tmpl w:val="B3B829F4"/>
    <w:lvl w:ilvl="0" w:tplc="2004BD3E">
      <w:numFmt w:val="bullet"/>
      <w:lvlText w:val="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  <w:sz w:val="20"/>
        <w:szCs w:val="20"/>
      </w:rPr>
    </w:lvl>
    <w:lvl w:ilvl="1" w:tplc="2004BD3E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C4A9D"/>
    <w:multiLevelType w:val="hybridMultilevel"/>
    <w:tmpl w:val="63E0FF2C"/>
    <w:name w:val="WW8Num62"/>
    <w:lvl w:ilvl="0" w:tplc="D3120294">
      <w:start w:val="1"/>
      <w:numFmt w:val="bullet"/>
      <w:lvlText w:val=""/>
      <w:lvlJc w:val="left"/>
      <w:pPr>
        <w:tabs>
          <w:tab w:val="num" w:pos="-708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70087"/>
    <w:multiLevelType w:val="hybridMultilevel"/>
    <w:tmpl w:val="BC50D852"/>
    <w:lvl w:ilvl="0" w:tplc="2004BD3E">
      <w:numFmt w:val="bullet"/>
      <w:lvlText w:val="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  <w:sz w:val="20"/>
        <w:szCs w:val="20"/>
      </w:rPr>
    </w:lvl>
    <w:lvl w:ilvl="1" w:tplc="2004BD3E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0000006"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75B3B"/>
    <w:multiLevelType w:val="singleLevel"/>
    <w:tmpl w:val="A522A318"/>
    <w:lvl w:ilvl="0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2"/>
      </w:rPr>
    </w:lvl>
  </w:abstractNum>
  <w:abstractNum w:abstractNumId="14" w15:restartNumberingAfterBreak="0">
    <w:nsid w:val="31E02AE3"/>
    <w:multiLevelType w:val="hybridMultilevel"/>
    <w:tmpl w:val="074679F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04E45"/>
    <w:multiLevelType w:val="hybridMultilevel"/>
    <w:tmpl w:val="0082C526"/>
    <w:lvl w:ilvl="0" w:tplc="FFFFFFFF">
      <w:start w:val="1"/>
      <w:numFmt w:val="bullet"/>
      <w:lvlText w:val="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21D6E"/>
    <w:multiLevelType w:val="hybridMultilevel"/>
    <w:tmpl w:val="8A0EDB30"/>
    <w:lvl w:ilvl="0" w:tplc="2004BD3E">
      <w:numFmt w:val="bullet"/>
      <w:lvlText w:val="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  <w:sz w:val="20"/>
        <w:szCs w:val="20"/>
      </w:rPr>
    </w:lvl>
    <w:lvl w:ilvl="1" w:tplc="2004BD3E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8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571DD"/>
    <w:multiLevelType w:val="hybridMultilevel"/>
    <w:tmpl w:val="B642718A"/>
    <w:lvl w:ilvl="0" w:tplc="2004BD3E">
      <w:numFmt w:val="bullet"/>
      <w:lvlText w:val="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  <w:sz w:val="20"/>
        <w:szCs w:val="20"/>
      </w:rPr>
    </w:lvl>
    <w:lvl w:ilvl="1" w:tplc="549AFC1E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hint="default"/>
        <w:sz w:val="20"/>
        <w:szCs w:val="2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04D1F"/>
    <w:multiLevelType w:val="hybridMultilevel"/>
    <w:tmpl w:val="D7B242CA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EED1A88"/>
    <w:multiLevelType w:val="hybridMultilevel"/>
    <w:tmpl w:val="390E520C"/>
    <w:lvl w:ilvl="0" w:tplc="D47C4D44"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7089A"/>
    <w:multiLevelType w:val="singleLevel"/>
    <w:tmpl w:val="D1B0CFF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1" w15:restartNumberingAfterBreak="0">
    <w:nsid w:val="5398473F"/>
    <w:multiLevelType w:val="hybridMultilevel"/>
    <w:tmpl w:val="F134F422"/>
    <w:lvl w:ilvl="0" w:tplc="2004BD3E">
      <w:numFmt w:val="bullet"/>
      <w:lvlText w:val="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21126"/>
    <w:multiLevelType w:val="hybridMultilevel"/>
    <w:tmpl w:val="179E5454"/>
    <w:lvl w:ilvl="0" w:tplc="5B008B38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  <w:dstrike w:val="0"/>
        <w:color w:val="auto"/>
        <w:sz w:val="22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52C7801"/>
    <w:multiLevelType w:val="hybridMultilevel"/>
    <w:tmpl w:val="0F34A15A"/>
    <w:name w:val="WW8Num622"/>
    <w:lvl w:ilvl="0" w:tplc="C764D286">
      <w:start w:val="1"/>
      <w:numFmt w:val="bullet"/>
      <w:lvlText w:val=""/>
      <w:lvlJc w:val="left"/>
      <w:pPr>
        <w:tabs>
          <w:tab w:val="num" w:pos="-708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13DEC"/>
    <w:multiLevelType w:val="hybridMultilevel"/>
    <w:tmpl w:val="9A1EDE02"/>
    <w:lvl w:ilvl="0" w:tplc="68F26DE8">
      <w:start w:val="1"/>
      <w:numFmt w:val="bullet"/>
      <w:lvlText w:val="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8"/>
  </w:num>
  <w:num w:numId="9">
    <w:abstractNumId w:val="24"/>
  </w:num>
  <w:num w:numId="10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993" w:hanging="360"/>
        </w:pPr>
        <w:rPr>
          <w:rFonts w:ascii="Symbol" w:hAnsi="Symbol" w:hint="default"/>
        </w:rPr>
      </w:lvl>
    </w:lvlOverride>
  </w:num>
  <w:num w:numId="11">
    <w:abstractNumId w:val="20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1"/>
  </w:num>
  <w:num w:numId="17">
    <w:abstractNumId w:val="23"/>
  </w:num>
  <w:num w:numId="18">
    <w:abstractNumId w:val="13"/>
  </w:num>
  <w:num w:numId="19">
    <w:abstractNumId w:val="19"/>
  </w:num>
  <w:num w:numId="20">
    <w:abstractNumId w:val="21"/>
  </w:num>
  <w:num w:numId="21">
    <w:abstractNumId w:val="8"/>
  </w:num>
  <w:num w:numId="22">
    <w:abstractNumId w:val="10"/>
  </w:num>
  <w:num w:numId="23">
    <w:abstractNumId w:val="17"/>
  </w:num>
  <w:num w:numId="24">
    <w:abstractNumId w:val="14"/>
  </w:num>
  <w:num w:numId="25">
    <w:abstractNumId w:val="9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22"/>
  </w:num>
  <w:num w:numId="33">
    <w:abstractNumId w:val="12"/>
  </w:num>
  <w:num w:numId="34">
    <w:abstractNumId w:val="1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530A109B-ACDF-42ED-842D-6B9D9CDE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7"/>
      </w:numPr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7"/>
      </w:numPr>
      <w:jc w:val="center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7"/>
      </w:numPr>
      <w:spacing w:before="240" w:after="60"/>
      <w:ind w:left="864"/>
      <w:outlineLvl w:val="3"/>
    </w:pPr>
    <w:rPr>
      <w:rFonts w:ascii="Arial" w:hAnsi="Arial" w:cs="Arial"/>
      <w:b/>
      <w:bCs/>
      <w:sz w:val="24"/>
      <w:szCs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  <w:rPr>
      <w:sz w:val="22"/>
      <w:szCs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7"/>
      </w:numPr>
      <w:spacing w:before="240" w:after="60"/>
      <w:outlineLvl w:val="5"/>
    </w:pPr>
    <w:rPr>
      <w:i/>
      <w:i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Arial" w:hAnsi="Arial" w:cs="Arial"/>
    </w:rPr>
  </w:style>
  <w:style w:type="paragraph" w:styleId="Titre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18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Arial" w:hAnsi="Arial"/>
      <w:b w:val="0"/>
      <w:i w:val="0"/>
      <w:sz w:val="24"/>
      <w:u w:val="none"/>
    </w:rPr>
  </w:style>
  <w:style w:type="character" w:customStyle="1" w:styleId="WW8Num6z0">
    <w:name w:val="WW8Num6z0"/>
    <w:rPr>
      <w:rFonts w:ascii="Symbol" w:hAnsi="Symbol"/>
      <w:sz w:val="18"/>
    </w:rPr>
  </w:style>
  <w:style w:type="character" w:customStyle="1" w:styleId="WW8Num7z0">
    <w:name w:val="WW8Num7z0"/>
    <w:rPr>
      <w:rFonts w:ascii="Symbol" w:hAnsi="Symbol"/>
      <w:sz w:val="22"/>
    </w:rPr>
  </w:style>
  <w:style w:type="character" w:customStyle="1" w:styleId="WW8Num8z0">
    <w:name w:val="WW8Num8z0"/>
    <w:rPr>
      <w:rFonts w:ascii="Symbol" w:hAnsi="Symbol"/>
      <w:color w:val="auto"/>
      <w:sz w:val="22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Arial" w:hAnsi="Arial"/>
      <w:b/>
      <w:i w:val="0"/>
      <w:sz w:val="24"/>
      <w:u w:val="none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WW8Num13z0">
    <w:name w:val="WW8Num13z0"/>
    <w:rPr>
      <w:rFonts w:ascii="Arial" w:hAnsi="Arial"/>
      <w:b/>
      <w:i w:val="0"/>
      <w:sz w:val="24"/>
      <w:u w:val="none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  <w:sz w:val="22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ascii="Arial" w:hAnsi="Arial"/>
      <w:b/>
      <w:i w:val="0"/>
      <w:sz w:val="24"/>
      <w:u w:val="none"/>
    </w:rPr>
  </w:style>
  <w:style w:type="character" w:customStyle="1" w:styleId="WW8Num18z0">
    <w:name w:val="WW8Num18z0"/>
    <w:rPr>
      <w:rFonts w:ascii="Symbol" w:hAnsi="Symbol"/>
      <w:sz w:val="18"/>
    </w:rPr>
  </w:style>
  <w:style w:type="character" w:customStyle="1" w:styleId="WW8Num19z0">
    <w:name w:val="WW8Num19z0"/>
    <w:rPr>
      <w:rFonts w:ascii="Arial" w:hAnsi="Arial"/>
      <w:b/>
      <w:i w:val="0"/>
      <w:sz w:val="24"/>
      <w:u w:val="none"/>
    </w:rPr>
  </w:style>
  <w:style w:type="character" w:customStyle="1" w:styleId="WW8Num20z0">
    <w:name w:val="WW8Num20z0"/>
    <w:rPr>
      <w:rFonts w:ascii="Arial" w:hAnsi="Arial"/>
      <w:b/>
      <w:i w:val="0"/>
      <w:sz w:val="24"/>
      <w:u w:val="none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rFonts w:ascii="Arial" w:hAnsi="Arial"/>
      <w:b/>
      <w:i w:val="0"/>
      <w:sz w:val="24"/>
      <w:u w:val="none"/>
    </w:rPr>
  </w:style>
  <w:style w:type="character" w:customStyle="1" w:styleId="WW8Num24z0">
    <w:name w:val="WW8Num24z0"/>
    <w:rPr>
      <w:rFonts w:ascii="Arial" w:hAnsi="Arial"/>
      <w:b w:val="0"/>
      <w:i w:val="0"/>
      <w:sz w:val="24"/>
      <w:u w:val="none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color w:val="auto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10z0">
    <w:name w:val="WW8NumSt10z0"/>
    <w:rPr>
      <w:rFonts w:ascii="Symbol" w:hAnsi="Symbol"/>
      <w:b w:val="0"/>
      <w:i w:val="0"/>
      <w:sz w:val="24"/>
      <w:u w:val="none"/>
    </w:rPr>
  </w:style>
  <w:style w:type="character" w:customStyle="1" w:styleId="WW8NumSt11z0">
    <w:name w:val="WW8NumSt11z0"/>
    <w:rPr>
      <w:rFonts w:ascii="Wingdings" w:hAnsi="Wingdings"/>
      <w:b w:val="0"/>
      <w:i w:val="0"/>
      <w:sz w:val="24"/>
      <w:u w:val="none"/>
    </w:rPr>
  </w:style>
  <w:style w:type="character" w:customStyle="1" w:styleId="WW8NumSt18z0">
    <w:name w:val="WW8NumSt18z0"/>
    <w:rPr>
      <w:rFonts w:ascii="Symbol" w:hAnsi="Symbol"/>
      <w:sz w:val="16"/>
    </w:rPr>
  </w:style>
  <w:style w:type="character" w:customStyle="1" w:styleId="WW8NumSt22z0">
    <w:name w:val="WW8NumSt22z0"/>
    <w:rPr>
      <w:rFonts w:ascii="Symbol" w:hAnsi="Symbol"/>
      <w:color w:val="000000"/>
    </w:rPr>
  </w:style>
  <w:style w:type="character" w:customStyle="1" w:styleId="WW8NumSt25z0">
    <w:name w:val="WW8NumSt25z0"/>
    <w:rPr>
      <w:rFonts w:ascii="Symbol" w:hAnsi="Symbol"/>
    </w:rPr>
  </w:style>
  <w:style w:type="character" w:customStyle="1" w:styleId="WW8NumSt32z0">
    <w:name w:val="WW8NumSt32z0"/>
    <w:rPr>
      <w:rFonts w:ascii="Symbol" w:hAnsi="Symbol"/>
    </w:rPr>
  </w:style>
  <w:style w:type="character" w:customStyle="1" w:styleId="WW8NumSt35z0">
    <w:name w:val="WW8NumSt35z0"/>
    <w:rPr>
      <w:rFonts w:ascii="Symbol" w:hAnsi="Symbol"/>
    </w:rPr>
  </w:style>
  <w:style w:type="character" w:customStyle="1" w:styleId="WW8NumSt38z0">
    <w:name w:val="WW8NumSt38z0"/>
    <w:rPr>
      <w:rFonts w:ascii="Symbol" w:hAnsi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sdetexte">
    <w:name w:val="Body Text"/>
    <w:basedOn w:val="Normal"/>
    <w:pPr>
      <w:tabs>
        <w:tab w:val="left" w:pos="0"/>
        <w:tab w:val="right" w:pos="6717"/>
      </w:tabs>
    </w:pPr>
    <w:rPr>
      <w:sz w:val="22"/>
      <w:szCs w:val="22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customStyle="1" w:styleId="Explorateurdedocument1">
    <w:name w:val="Explorateur de document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normal01">
    <w:name w:val="normal01"/>
    <w:basedOn w:val="Normal"/>
  </w:style>
  <w:style w:type="paragraph" w:customStyle="1" w:styleId="Texte">
    <w:name w:val="Texte"/>
    <w:basedOn w:val="Normal"/>
    <w:rPr>
      <w:rFonts w:ascii="MS Serif" w:hAnsi="MS Serif"/>
    </w:rPr>
  </w:style>
  <w:style w:type="paragraph" w:customStyle="1" w:styleId="p2">
    <w:name w:val="p2"/>
    <w:basedOn w:val="Normal"/>
    <w:pPr>
      <w:ind w:left="993" w:hanging="141"/>
    </w:pPr>
    <w:rPr>
      <w:rFonts w:ascii="Arial" w:hAnsi="Arial" w:cs="Arial"/>
    </w:rPr>
  </w:style>
  <w:style w:type="paragraph" w:customStyle="1" w:styleId="Retraitcorpsdetexte21">
    <w:name w:val="Retrait corps de texte 21"/>
    <w:basedOn w:val="Normal"/>
    <w:pPr>
      <w:ind w:left="709"/>
    </w:pPr>
    <w:rPr>
      <w:sz w:val="22"/>
      <w:szCs w:val="22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link w:val="CommentaireCar"/>
  </w:style>
  <w:style w:type="character" w:customStyle="1" w:styleId="CommentaireCar">
    <w:name w:val="Commentaire Car"/>
    <w:basedOn w:val="Policepardfaut"/>
    <w:link w:val="Commentaire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Pr>
      <w:b/>
      <w:bCs/>
      <w:lang w:eastAsia="ar-SA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PieddepageCar">
    <w:name w:val="Pied de page Car"/>
    <w:link w:val="Pieddepage"/>
    <w:uiPriority w:val="99"/>
    <w:locked/>
    <w:rPr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fr-BE"/>
    </w:rPr>
  </w:style>
  <w:style w:type="paragraph" w:customStyle="1" w:styleId="normal014">
    <w:name w:val="normal01+4"/>
    <w:basedOn w:val="Default"/>
    <w:next w:val="Default"/>
    <w:uiPriority w:val="9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A1266-80A4-42B3-87C7-7AC64F52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762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 E S S I N  D U  B A T I M E N T  -  I M A G E S  D E  S Y N T</vt:lpstr>
    </vt:vector>
  </TitlesOfParts>
  <Company>I.S.I. P.S.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S I N  D U  B A T I M E N T  -  I M A G E S  D E  S Y N T</dc:title>
  <dc:creator>COUGNON Jean-Louis</dc:creator>
  <cp:lastModifiedBy>goulet02</cp:lastModifiedBy>
  <cp:revision>10</cp:revision>
  <cp:lastPrinted>2006-06-19T08:19:00Z</cp:lastPrinted>
  <dcterms:created xsi:type="dcterms:W3CDTF">2018-08-21T07:34:00Z</dcterms:created>
  <dcterms:modified xsi:type="dcterms:W3CDTF">2019-10-02T12:44:00Z</dcterms:modified>
</cp:coreProperties>
</file>