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MINISTERE DE LA COMMUNAUTE FRANCAISE</w:t>
      </w: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ind w:right="-289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/>
    <w:p/>
    <w:p>
      <w:pPr>
        <w:jc w:val="center"/>
        <w:rPr>
          <w:b/>
        </w:rPr>
      </w:pPr>
      <w:r>
        <w:rPr>
          <w:b/>
        </w:rPr>
        <w:t>UNITE D’ENSEIGNEMENT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Titre3"/>
      </w:pPr>
      <w:r>
        <w:t>chimie analytique instrumentale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2"/>
        </w:rPr>
        <w:t>superieur de type LONG</w:t>
      </w:r>
    </w:p>
    <w:p>
      <w:pPr>
        <w:ind w:right="828"/>
        <w:jc w:val="center"/>
      </w:pPr>
    </w:p>
    <w:p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DOMAINE : SCIENCES DE L’INGENIEUR ET TECHNOLOGIE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 xml:space="preserve">CODE : </w:t>
            </w: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20 02 02 U41 D2</w:t>
            </w:r>
          </w:p>
        </w:tc>
      </w:tr>
      <w:tr>
        <w:trPr>
          <w:jc w:val="center"/>
        </w:trPr>
        <w:tc>
          <w:tcPr>
            <w:tcW w:w="6120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206</w:t>
            </w:r>
          </w:p>
        </w:tc>
      </w:tr>
      <w:tr>
        <w:trPr>
          <w:jc w:val="center"/>
        </w:trPr>
        <w:tc>
          <w:tcPr>
            <w:tcW w:w="6120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Approbation du Gouvernement de la Communauté française du 29 juillet 2019,</w:t>
      </w:r>
      <w:bookmarkStart w:id="0" w:name="_GoBack"/>
      <w:bookmarkEnd w:id="0"/>
    </w:p>
    <w:p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p>
      <w:pPr>
        <w:jc w:val="center"/>
      </w:pPr>
    </w:p>
    <w:p>
      <w:pPr>
        <w:jc w:val="center"/>
      </w:pPr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>
        <w:tc>
          <w:tcPr>
            <w:tcW w:w="9520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Chimie analytique instrumentale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pStyle w:val="Titre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ENSEIGNEMENT superieur de type LONG</w:t>
            </w:r>
          </w:p>
          <w:p>
            <w:pPr>
              <w:jc w:val="center"/>
              <w:rPr>
                <w:b/>
              </w:rPr>
            </w:pPr>
          </w:p>
        </w:tc>
      </w:tr>
    </w:tbl>
    <w:p>
      <w:pPr>
        <w:spacing w:after="120"/>
        <w:jc w:val="both"/>
        <w:rPr>
          <w:sz w:val="22"/>
          <w:szCs w:val="22"/>
        </w:rPr>
      </w:pPr>
    </w:p>
    <w:p>
      <w:pPr>
        <w:numPr>
          <w:ilvl w:val="12"/>
          <w:numId w:val="0"/>
        </w:numPr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  <w:t>FINALITES DE L’UNITE D’ENSEIGNEMENT</w:t>
      </w:r>
    </w:p>
    <w:p>
      <w:pPr>
        <w:tabs>
          <w:tab w:val="left" w:pos="284"/>
          <w:tab w:val="left" w:pos="5670"/>
          <w:tab w:val="left" w:pos="7371"/>
        </w:tabs>
        <w:spacing w:after="120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1.1. Finalités générales</w:t>
      </w:r>
    </w:p>
    <w:p>
      <w:pPr>
        <w:numPr>
          <w:ilvl w:val="12"/>
          <w:numId w:val="0"/>
        </w:num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Dans le respect de l'article 7 du décret de la Communauté française du 16 avril 1991 organisant l'enseignement de promotion sociale, cette unité d’enseignement doit :</w:t>
      </w:r>
    </w:p>
    <w:p>
      <w:pPr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1418"/>
          <w:tab w:val="left" w:pos="3969"/>
          <w:tab w:val="left" w:pos="5670"/>
          <w:tab w:val="left" w:pos="7371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concourir à l'épanouissement individuel en promouvant une meilleure insertion professionnelle, sociale, culturelle et scolaire ;</w:t>
      </w:r>
    </w:p>
    <w:p>
      <w:pPr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1418"/>
          <w:tab w:val="left" w:pos="3969"/>
          <w:tab w:val="left" w:pos="5670"/>
          <w:tab w:val="left" w:pos="7371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répondre aux besoins et demandes en formation émanant des entreprises, des administrations, de l'enseignement et, d'une manière générale, des milieux socio-économiques et culturels.</w:t>
      </w:r>
    </w:p>
    <w:p>
      <w:pPr>
        <w:tabs>
          <w:tab w:val="left" w:pos="284"/>
          <w:tab w:val="left" w:pos="5670"/>
          <w:tab w:val="left" w:pos="7371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fr-BE"/>
        </w:rPr>
        <w:t xml:space="preserve">1.2. </w:t>
      </w:r>
      <w:r>
        <w:rPr>
          <w:b/>
          <w:sz w:val="22"/>
          <w:szCs w:val="22"/>
        </w:rPr>
        <w:t>Finalités particulières</w:t>
      </w:r>
    </w:p>
    <w:p>
      <w:pPr>
        <w:numPr>
          <w:ilvl w:val="12"/>
          <w:numId w:val="0"/>
        </w:num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L’unité d’enseignement vise à permettre à l’étudiant : </w:t>
      </w:r>
    </w:p>
    <w:p>
      <w:pPr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1418"/>
          <w:tab w:val="left" w:pos="3969"/>
          <w:tab w:val="left" w:pos="5670"/>
          <w:tab w:val="left" w:pos="7371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d’acquérir les lois et concepts de base de la chimie analytique instrumentale, et d’y recourir ;</w:t>
      </w:r>
    </w:p>
    <w:p>
      <w:pPr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1418"/>
          <w:tab w:val="left" w:pos="3969"/>
          <w:tab w:val="left" w:pos="5670"/>
          <w:tab w:val="left" w:pos="7371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 s’adapter aux méthodes d’analyse chimique les plus fréquemment utilisées dans l’industrie ;</w:t>
      </w:r>
    </w:p>
    <w:p>
      <w:pPr>
        <w:numPr>
          <w:ilvl w:val="0"/>
          <w:numId w:val="1"/>
        </w:numPr>
        <w:tabs>
          <w:tab w:val="left" w:pos="0"/>
          <w:tab w:val="left" w:pos="993"/>
          <w:tab w:val="left" w:pos="1134"/>
          <w:tab w:val="left" w:pos="1418"/>
          <w:tab w:val="left" w:pos="3969"/>
          <w:tab w:val="left" w:pos="5670"/>
          <w:tab w:val="left" w:pos="7371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d’interpréter et d’analyser les résultats.</w:t>
      </w:r>
    </w:p>
    <w:p>
      <w:pPr>
        <w:tabs>
          <w:tab w:val="left" w:pos="0"/>
          <w:tab w:val="left" w:pos="993"/>
          <w:tab w:val="left" w:pos="1134"/>
          <w:tab w:val="left" w:pos="1418"/>
          <w:tab w:val="left" w:pos="3969"/>
          <w:tab w:val="left" w:pos="5670"/>
          <w:tab w:val="left" w:pos="7371"/>
        </w:tabs>
        <w:spacing w:after="120"/>
        <w:jc w:val="both"/>
        <w:rPr>
          <w:sz w:val="22"/>
          <w:szCs w:val="22"/>
        </w:rPr>
      </w:pPr>
    </w:p>
    <w:p>
      <w:pPr>
        <w:numPr>
          <w:ilvl w:val="12"/>
          <w:numId w:val="0"/>
        </w:numPr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  <w:t>CAPACITES PREALABLES REQUISES</w:t>
      </w:r>
    </w:p>
    <w:p>
      <w:pPr>
        <w:numPr>
          <w:ilvl w:val="12"/>
          <w:numId w:val="0"/>
        </w:numPr>
        <w:tabs>
          <w:tab w:val="left" w:pos="360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Capacités</w:t>
      </w:r>
    </w:p>
    <w:p>
      <w:pPr>
        <w:spacing w:after="120"/>
        <w:ind w:left="8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à</w:t>
      </w:r>
      <w:proofErr w:type="gramEnd"/>
      <w:r>
        <w:rPr>
          <w:sz w:val="22"/>
          <w:szCs w:val="22"/>
        </w:rPr>
        <w:t xml:space="preserve"> partir d’applications techniques, rencontrées dans le milieu professionnel :</w:t>
      </w:r>
    </w:p>
    <w:p>
      <w:pPr>
        <w:tabs>
          <w:tab w:val="left" w:pos="-720"/>
        </w:tabs>
        <w:spacing w:after="120"/>
        <w:ind w:left="851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En mathématiques,</w:t>
      </w:r>
    </w:p>
    <w:p>
      <w:pPr>
        <w:numPr>
          <w:ilvl w:val="0"/>
          <w:numId w:val="25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analyser les données ;</w:t>
      </w:r>
    </w:p>
    <w:p>
      <w:pPr>
        <w:numPr>
          <w:ilvl w:val="0"/>
          <w:numId w:val="25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établir une modélisation ;</w:t>
      </w:r>
    </w:p>
    <w:p>
      <w:pPr>
        <w:numPr>
          <w:ilvl w:val="0"/>
          <w:numId w:val="25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en donner une solution.</w:t>
      </w:r>
    </w:p>
    <w:p>
      <w:pPr>
        <w:tabs>
          <w:tab w:val="left" w:pos="-720"/>
        </w:tabs>
        <w:spacing w:after="120"/>
        <w:ind w:left="851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En physique,</w:t>
      </w:r>
    </w:p>
    <w:p>
      <w:pPr>
        <w:numPr>
          <w:ilvl w:val="0"/>
          <w:numId w:val="25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déceler différents phénomènes physiques et les classer ;</w:t>
      </w:r>
    </w:p>
    <w:p>
      <w:pPr>
        <w:numPr>
          <w:ilvl w:val="0"/>
          <w:numId w:val="25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confronter différents modèles aux données fournies ou observées afin de sélectionner le plus adéquat ;</w:t>
      </w:r>
    </w:p>
    <w:p>
      <w:pPr>
        <w:numPr>
          <w:ilvl w:val="0"/>
          <w:numId w:val="25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vérifier la pertinence du modèle sélectionné.</w:t>
      </w:r>
    </w:p>
    <w:p>
      <w:pPr>
        <w:tabs>
          <w:tab w:val="left" w:pos="-720"/>
        </w:tabs>
        <w:spacing w:after="120"/>
        <w:ind w:left="851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En chimie,</w:t>
      </w:r>
    </w:p>
    <w:p>
      <w:pPr>
        <w:numPr>
          <w:ilvl w:val="0"/>
          <w:numId w:val="25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>distinguer les phénomènes chimiques des phénomènes physiques et les classer au sein de chaque type ;</w:t>
      </w:r>
    </w:p>
    <w:p>
      <w:pPr>
        <w:numPr>
          <w:ilvl w:val="0"/>
          <w:numId w:val="25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confronter différents modèles aux données fournies et/ ou observées afin de sélectionner le plus adéquat.</w:t>
      </w:r>
    </w:p>
    <w:p>
      <w:pPr>
        <w:suppressAutoHyphens/>
        <w:spacing w:after="120"/>
        <w:ind w:left="360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2.1. Titres pouvant en tenir lieu </w:t>
      </w:r>
    </w:p>
    <w:p>
      <w:pPr>
        <w:pStyle w:val="1"/>
        <w:spacing w:after="120"/>
        <w:ind w:left="709" w:firstLine="0"/>
        <w:jc w:val="both"/>
        <w:rPr>
          <w:b w:val="0"/>
          <w:spacing w:val="-3"/>
          <w:sz w:val="22"/>
          <w:szCs w:val="22"/>
        </w:rPr>
      </w:pPr>
      <w:r>
        <w:rPr>
          <w:b w:val="0"/>
          <w:spacing w:val="-3"/>
          <w:sz w:val="22"/>
          <w:szCs w:val="22"/>
        </w:rPr>
        <w:t>Diplôme de bachelier de transition en sciences industrielles ou de bachelier de transition en sciences de l’ingénieur industriel.</w:t>
      </w:r>
    </w:p>
    <w:p>
      <w:pPr>
        <w:pStyle w:val="1"/>
        <w:spacing w:after="120"/>
        <w:ind w:left="709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Grade du bachelier professionnalisant de l’enseignement supérieur technique de promotion sociale ou de plein exercice de la catégorie technique ou du domaine : sciences de l’ingénieur et technologie suivi de la formation complémentaire d'abstraction.</w:t>
      </w:r>
    </w:p>
    <w:p>
      <w:pPr>
        <w:tabs>
          <w:tab w:val="left" w:pos="-720"/>
        </w:tabs>
        <w:suppressAutoHyphens/>
        <w:spacing w:after="120"/>
        <w:ind w:left="709"/>
        <w:jc w:val="both"/>
        <w:rPr>
          <w:spacing w:val="-3"/>
          <w:sz w:val="22"/>
          <w:szCs w:val="22"/>
        </w:rPr>
      </w:pPr>
    </w:p>
    <w:p>
      <w:pPr>
        <w:numPr>
          <w:ilvl w:val="12"/>
          <w:numId w:val="0"/>
        </w:numPr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>ACQUIS D’APPRENTISSAGE</w:t>
      </w:r>
    </w:p>
    <w:p>
      <w:pPr>
        <w:numPr>
          <w:ilvl w:val="12"/>
          <w:numId w:val="0"/>
        </w:numPr>
        <w:tabs>
          <w:tab w:val="left" w:pos="567"/>
          <w:tab w:val="left" w:pos="1701"/>
          <w:tab w:val="left" w:pos="4536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atteindre le seuil de réussite, l’étudiant sera capable,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à</w:t>
      </w:r>
      <w:proofErr w:type="gramEnd"/>
      <w:r>
        <w:rPr>
          <w:i/>
          <w:sz w:val="22"/>
          <w:szCs w:val="22"/>
        </w:rPr>
        <w:t xml:space="preserve"> partir d’une application technique,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règles de sécurité, d’hygiène, environnementales, des processus qualité et de la législation en vigueur,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respectant les consignes fournies par le chargé de cours,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développant des stratégies de recherche et d'exploitations documentaires en langue française et étrangère,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développant des compétences de communication écrite et orale en langue française et le cas échéant en langue anglaise,</w:t>
      </w:r>
    </w:p>
    <w:p>
      <w:pPr>
        <w:numPr>
          <w:ilvl w:val="0"/>
          <w:numId w:val="1"/>
        </w:numPr>
        <w:tabs>
          <w:tab w:val="left" w:pos="709"/>
          <w:tab w:val="left" w:pos="1418"/>
          <w:tab w:val="left" w:pos="3402"/>
          <w:tab w:val="left" w:pos="3969"/>
          <w:tab w:val="left" w:pos="5670"/>
          <w:tab w:val="left" w:pos="7371"/>
        </w:tabs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de justifier le choix d’une méthode d’analyse appropriée ;</w:t>
      </w:r>
    </w:p>
    <w:p>
      <w:pPr>
        <w:numPr>
          <w:ilvl w:val="0"/>
          <w:numId w:val="1"/>
        </w:numPr>
        <w:tabs>
          <w:tab w:val="left" w:pos="709"/>
          <w:tab w:val="left" w:pos="1418"/>
          <w:tab w:val="left" w:pos="3402"/>
          <w:tab w:val="left" w:pos="3969"/>
          <w:tab w:val="left" w:pos="5670"/>
          <w:tab w:val="left" w:pos="7371"/>
        </w:tabs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de mettre en œuvre les techniques expérimentales ;</w:t>
      </w:r>
    </w:p>
    <w:p>
      <w:pPr>
        <w:numPr>
          <w:ilvl w:val="0"/>
          <w:numId w:val="1"/>
        </w:numPr>
        <w:tabs>
          <w:tab w:val="left" w:pos="709"/>
          <w:tab w:val="left" w:pos="1418"/>
          <w:tab w:val="left" w:pos="3402"/>
          <w:tab w:val="left" w:pos="3969"/>
          <w:tab w:val="left" w:pos="5670"/>
          <w:tab w:val="left" w:pos="7371"/>
        </w:tabs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d'analyser et d’interpréter les résultats obtenus.</w:t>
      </w:r>
    </w:p>
    <w:p>
      <w:pPr>
        <w:numPr>
          <w:ilvl w:val="12"/>
          <w:numId w:val="0"/>
        </w:numPr>
        <w:tabs>
          <w:tab w:val="left" w:pos="567"/>
          <w:tab w:val="left" w:pos="1701"/>
          <w:tab w:val="left" w:pos="4536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déterminer le degré de maîtrise, il sera tenu compte des critères suivants :</w:t>
      </w:r>
    </w:p>
    <w:p>
      <w:pPr>
        <w:numPr>
          <w:ilvl w:val="0"/>
          <w:numId w:val="22"/>
        </w:numPr>
        <w:tabs>
          <w:tab w:val="left" w:pos="709"/>
        </w:tabs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niveau de créativité : le degré d’originalité des applications, des solutions ou des innovations proposées et le degré de pertinence des concepts et des techniques/principes/modèles choisis pour concevoir ou améliorer un système complexe sous un angle nouveau,</w:t>
      </w:r>
    </w:p>
    <w:p>
      <w:pPr>
        <w:numPr>
          <w:ilvl w:val="0"/>
          <w:numId w:val="22"/>
        </w:numPr>
        <w:tabs>
          <w:tab w:val="left" w:pos="709"/>
        </w:tabs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niveau d’intégration systémique: la capacité de mobiliser connaissances et compétences dans des contextes nouveaux et pluridisciplinaires en rapport avec la problématique traitée,</w:t>
      </w:r>
    </w:p>
    <w:p>
      <w:pPr>
        <w:numPr>
          <w:ilvl w:val="0"/>
          <w:numId w:val="22"/>
        </w:numPr>
        <w:tabs>
          <w:tab w:val="left" w:pos="709"/>
        </w:tabs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niveau de responsabilité : la capacité d’agir et d’interagir de manière réflexive, d’interroger les conséquences  et d’exercer son esprit critique,</w:t>
      </w:r>
    </w:p>
    <w:p>
      <w:pPr>
        <w:numPr>
          <w:ilvl w:val="0"/>
          <w:numId w:val="22"/>
        </w:numPr>
        <w:tabs>
          <w:tab w:val="left" w:pos="709"/>
        </w:tabs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niveau d’autonomie : la capacité à faire preuve d’initiatives démontrant une aptitude à s’approprier de nouveaux concepts et de nouvelles ressources en lien avec un contexte changeant.</w:t>
      </w:r>
    </w:p>
    <w:p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</w:p>
    <w:p>
      <w:pPr>
        <w:numPr>
          <w:ilvl w:val="12"/>
          <w:numId w:val="0"/>
        </w:numPr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  <w:t>PROGRAMME</w:t>
      </w:r>
    </w:p>
    <w:p>
      <w:pPr>
        <w:numPr>
          <w:ilvl w:val="12"/>
          <w:numId w:val="0"/>
        </w:numPr>
        <w:tabs>
          <w:tab w:val="left" w:pos="1701"/>
          <w:tab w:val="left" w:pos="4536"/>
        </w:tabs>
        <w:spacing w:after="12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L’étudiant sera capable,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à</w:t>
      </w:r>
      <w:proofErr w:type="gramEnd"/>
      <w:r>
        <w:rPr>
          <w:i/>
          <w:sz w:val="22"/>
          <w:szCs w:val="22"/>
        </w:rPr>
        <w:t xml:space="preserve"> partir d’applications techniques,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règles de sécurité, d’hygiène, environnementales, des processus qualité et de la législation en vigueur,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respectant les consignes fournies par le chargé de cours,</w:t>
      </w:r>
    </w:p>
    <w:p>
      <w:pPr>
        <w:pStyle w:val="Retraitcorpsdetexte2"/>
        <w:spacing w:line="240" w:lineRule="auto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disposant d’une structure informatique et d’autres ressources documentaires, en vue de développer des stratégies de recherche en langue française et étrangère,</w:t>
      </w:r>
    </w:p>
    <w:p>
      <w:pPr>
        <w:pStyle w:val="Retraitcorpsdetexte2"/>
        <w:spacing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exploitant les résultats de la recherche,</w:t>
      </w:r>
    </w:p>
    <w:p>
      <w:pPr>
        <w:numPr>
          <w:ilvl w:val="12"/>
          <w:numId w:val="0"/>
        </w:num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développant des compétences de communication écrite et orale en langue française et le cas échéant en langue anglaise,</w:t>
      </w:r>
    </w:p>
    <w:p>
      <w:pPr>
        <w:numPr>
          <w:ilvl w:val="12"/>
          <w:numId w:val="0"/>
        </w:numPr>
        <w:tabs>
          <w:tab w:val="left" w:pos="1701"/>
          <w:tab w:val="left" w:pos="4536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4.1. Chimie analytique instrumentale</w:t>
      </w:r>
    </w:p>
    <w:p>
      <w:pPr>
        <w:numPr>
          <w:ilvl w:val="0"/>
          <w:numId w:val="1"/>
        </w:numPr>
        <w:tabs>
          <w:tab w:val="left" w:pos="1134"/>
          <w:tab w:val="left" w:pos="3402"/>
          <w:tab w:val="left" w:pos="3969"/>
          <w:tab w:val="left" w:pos="5670"/>
          <w:tab w:val="left" w:pos="7371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d’expliciter le rôle et les méthodes de la chimie analytique instrumentale ;</w:t>
      </w:r>
    </w:p>
    <w:p>
      <w:pPr>
        <w:numPr>
          <w:ilvl w:val="0"/>
          <w:numId w:val="1"/>
        </w:numPr>
        <w:tabs>
          <w:tab w:val="left" w:pos="1134"/>
          <w:tab w:val="left" w:pos="3402"/>
          <w:tab w:val="left" w:pos="3969"/>
          <w:tab w:val="left" w:pos="5670"/>
          <w:tab w:val="left" w:pos="7371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de choisir et de justifier des méthodes d’analyse aussi bien sur le plan de l’analyse quantitative que de l’analyse qualitative ;</w:t>
      </w:r>
    </w:p>
    <w:p>
      <w:pPr>
        <w:numPr>
          <w:ilvl w:val="0"/>
          <w:numId w:val="1"/>
        </w:numPr>
        <w:tabs>
          <w:tab w:val="left" w:pos="1134"/>
          <w:tab w:val="left" w:pos="3402"/>
          <w:tab w:val="left" w:pos="3969"/>
          <w:tab w:val="left" w:pos="5670"/>
          <w:tab w:val="left" w:pos="7371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d'analyser et d’interpréter les résultats obtenus par spectroscopie, chromatographie, électrochimie, néphélométrie et turbidimétrie, réfractométrie et polarimétrie, méthodes radiochimiques, méthodes thermiques et cinétiques ;</w:t>
      </w:r>
    </w:p>
    <w:p>
      <w:pPr>
        <w:numPr>
          <w:ilvl w:val="0"/>
          <w:numId w:val="1"/>
        </w:numPr>
        <w:tabs>
          <w:tab w:val="left" w:pos="1134"/>
          <w:tab w:val="left" w:pos="3402"/>
          <w:tab w:val="left" w:pos="3969"/>
          <w:tab w:val="left" w:pos="5670"/>
          <w:tab w:val="left" w:pos="7371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de croiser les résultats obtenus.</w:t>
      </w:r>
    </w:p>
    <w:p>
      <w:pPr>
        <w:numPr>
          <w:ilvl w:val="12"/>
          <w:numId w:val="0"/>
        </w:numPr>
        <w:tabs>
          <w:tab w:val="left" w:pos="1701"/>
          <w:tab w:val="left" w:pos="4536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4.2. Laboratoire de chimie analytique instrumentale</w:t>
      </w:r>
    </w:p>
    <w:p>
      <w:pPr>
        <w:numPr>
          <w:ilvl w:val="12"/>
          <w:numId w:val="0"/>
        </w:numPr>
        <w:tabs>
          <w:tab w:val="left" w:pos="1701"/>
          <w:tab w:val="left" w:pos="4536"/>
        </w:tabs>
        <w:spacing w:after="120"/>
        <w:ind w:left="709"/>
        <w:jc w:val="both"/>
        <w:rPr>
          <w:i/>
          <w:sz w:val="22"/>
          <w:szCs w:val="22"/>
          <w:lang w:eastAsia="ar-SA"/>
        </w:rPr>
      </w:pPr>
      <w:proofErr w:type="gramStart"/>
      <w:r>
        <w:rPr>
          <w:i/>
          <w:sz w:val="22"/>
          <w:szCs w:val="22"/>
          <w:lang w:eastAsia="ar-SA"/>
        </w:rPr>
        <w:t>en</w:t>
      </w:r>
      <w:proofErr w:type="gramEnd"/>
      <w:r>
        <w:rPr>
          <w:i/>
          <w:sz w:val="22"/>
          <w:szCs w:val="22"/>
          <w:lang w:eastAsia="ar-SA"/>
        </w:rPr>
        <w:t xml:space="preserve"> disposant des équipements nécessaires,</w:t>
      </w:r>
    </w:p>
    <w:p>
      <w:pPr>
        <w:numPr>
          <w:ilvl w:val="0"/>
          <w:numId w:val="1"/>
        </w:numPr>
        <w:tabs>
          <w:tab w:val="left" w:pos="1134"/>
          <w:tab w:val="left" w:pos="3402"/>
          <w:tab w:val="left" w:pos="3969"/>
          <w:tab w:val="left" w:pos="5670"/>
          <w:tab w:val="left" w:pos="7371"/>
        </w:tabs>
        <w:spacing w:after="12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de mettre en œuvre des techniques instrumentales parmi les suivantes :</w:t>
      </w:r>
    </w:p>
    <w:p>
      <w:pPr>
        <w:numPr>
          <w:ilvl w:val="0"/>
          <w:numId w:val="13"/>
        </w:numPr>
        <w:tabs>
          <w:tab w:val="clear" w:pos="360"/>
          <w:tab w:val="left" w:pos="1105"/>
          <w:tab w:val="num" w:pos="1428"/>
          <w:tab w:val="left" w:pos="3402"/>
          <w:tab w:val="left" w:pos="3969"/>
          <w:tab w:val="left" w:pos="5670"/>
          <w:tab w:val="left" w:pos="7371"/>
        </w:tabs>
        <w:spacing w:after="120"/>
        <w:ind w:left="1428"/>
        <w:jc w:val="both"/>
        <w:rPr>
          <w:sz w:val="22"/>
          <w:szCs w:val="22"/>
        </w:rPr>
      </w:pPr>
      <w:r>
        <w:rPr>
          <w:sz w:val="22"/>
          <w:szCs w:val="22"/>
        </w:rPr>
        <w:t>spectrophotométrie, UV-visible, infrarouge, absorption atomique, émission de flamme et par torche de plasma,</w:t>
      </w:r>
    </w:p>
    <w:p>
      <w:pPr>
        <w:numPr>
          <w:ilvl w:val="0"/>
          <w:numId w:val="13"/>
        </w:numPr>
        <w:tabs>
          <w:tab w:val="clear" w:pos="360"/>
          <w:tab w:val="left" w:pos="1105"/>
          <w:tab w:val="num" w:pos="1428"/>
          <w:tab w:val="left" w:pos="3402"/>
          <w:tab w:val="left" w:pos="3969"/>
          <w:tab w:val="left" w:pos="5670"/>
          <w:tab w:val="left" w:pos="7371"/>
        </w:tabs>
        <w:spacing w:after="120"/>
        <w:ind w:left="1428"/>
        <w:jc w:val="both"/>
        <w:rPr>
          <w:sz w:val="22"/>
          <w:szCs w:val="22"/>
        </w:rPr>
      </w:pPr>
      <w:r>
        <w:rPr>
          <w:sz w:val="22"/>
          <w:szCs w:val="22"/>
        </w:rPr>
        <w:t>chromatographie en phase gazeuse et liquide,</w:t>
      </w:r>
    </w:p>
    <w:p>
      <w:pPr>
        <w:numPr>
          <w:ilvl w:val="0"/>
          <w:numId w:val="13"/>
        </w:numPr>
        <w:tabs>
          <w:tab w:val="clear" w:pos="360"/>
          <w:tab w:val="left" w:pos="1105"/>
          <w:tab w:val="num" w:pos="1428"/>
          <w:tab w:val="left" w:pos="3402"/>
          <w:tab w:val="left" w:pos="3969"/>
          <w:tab w:val="left" w:pos="5670"/>
          <w:tab w:val="left" w:pos="7371"/>
        </w:tabs>
        <w:spacing w:after="120"/>
        <w:ind w:left="1428"/>
        <w:jc w:val="both"/>
        <w:rPr>
          <w:sz w:val="22"/>
          <w:szCs w:val="22"/>
        </w:rPr>
      </w:pPr>
      <w:r>
        <w:rPr>
          <w:sz w:val="22"/>
          <w:szCs w:val="22"/>
        </w:rPr>
        <w:t>potentiométrie : pH et redox,</w:t>
      </w:r>
    </w:p>
    <w:p>
      <w:pPr>
        <w:numPr>
          <w:ilvl w:val="0"/>
          <w:numId w:val="13"/>
        </w:numPr>
        <w:tabs>
          <w:tab w:val="clear" w:pos="360"/>
          <w:tab w:val="left" w:pos="1105"/>
          <w:tab w:val="num" w:pos="1428"/>
          <w:tab w:val="left" w:pos="3402"/>
          <w:tab w:val="left" w:pos="3969"/>
          <w:tab w:val="left" w:pos="5670"/>
          <w:tab w:val="left" w:pos="7371"/>
        </w:tabs>
        <w:spacing w:after="120"/>
        <w:ind w:left="1428"/>
        <w:jc w:val="both"/>
        <w:rPr>
          <w:sz w:val="22"/>
          <w:szCs w:val="22"/>
        </w:rPr>
      </w:pPr>
      <w:r>
        <w:rPr>
          <w:sz w:val="22"/>
          <w:szCs w:val="22"/>
        </w:rPr>
        <w:t>conductimétrie,</w:t>
      </w:r>
    </w:p>
    <w:p>
      <w:pPr>
        <w:numPr>
          <w:ilvl w:val="0"/>
          <w:numId w:val="13"/>
        </w:numPr>
        <w:tabs>
          <w:tab w:val="clear" w:pos="360"/>
          <w:tab w:val="left" w:pos="1105"/>
          <w:tab w:val="num" w:pos="1428"/>
          <w:tab w:val="left" w:pos="3402"/>
          <w:tab w:val="left" w:pos="3969"/>
          <w:tab w:val="left" w:pos="5670"/>
          <w:tab w:val="left" w:pos="7371"/>
        </w:tabs>
        <w:spacing w:after="120"/>
        <w:ind w:left="1428"/>
        <w:jc w:val="both"/>
        <w:rPr>
          <w:sz w:val="22"/>
          <w:szCs w:val="22"/>
        </w:rPr>
      </w:pPr>
      <w:r>
        <w:rPr>
          <w:sz w:val="22"/>
          <w:szCs w:val="22"/>
        </w:rPr>
        <w:t>turbidimétrie,</w:t>
      </w:r>
    </w:p>
    <w:p>
      <w:pPr>
        <w:numPr>
          <w:ilvl w:val="0"/>
          <w:numId w:val="13"/>
        </w:numPr>
        <w:tabs>
          <w:tab w:val="clear" w:pos="360"/>
          <w:tab w:val="left" w:pos="1105"/>
          <w:tab w:val="num" w:pos="1428"/>
          <w:tab w:val="left" w:pos="3402"/>
          <w:tab w:val="left" w:pos="3969"/>
          <w:tab w:val="left" w:pos="5670"/>
          <w:tab w:val="left" w:pos="7371"/>
        </w:tabs>
        <w:spacing w:after="120"/>
        <w:ind w:left="1428"/>
        <w:jc w:val="both"/>
        <w:rPr>
          <w:sz w:val="22"/>
          <w:szCs w:val="22"/>
        </w:rPr>
      </w:pPr>
      <w:r>
        <w:rPr>
          <w:sz w:val="22"/>
          <w:szCs w:val="22"/>
        </w:rPr>
        <w:t>Karl Fisher,</w:t>
      </w:r>
    </w:p>
    <w:p>
      <w:pPr>
        <w:numPr>
          <w:ilvl w:val="0"/>
          <w:numId w:val="13"/>
        </w:numPr>
        <w:tabs>
          <w:tab w:val="clear" w:pos="360"/>
          <w:tab w:val="left" w:pos="1105"/>
          <w:tab w:val="num" w:pos="1428"/>
          <w:tab w:val="left" w:pos="3402"/>
          <w:tab w:val="left" w:pos="3969"/>
          <w:tab w:val="left" w:pos="5670"/>
          <w:tab w:val="left" w:pos="7371"/>
        </w:tabs>
        <w:spacing w:after="120"/>
        <w:ind w:left="1428"/>
        <w:jc w:val="both"/>
        <w:rPr>
          <w:sz w:val="22"/>
          <w:szCs w:val="22"/>
        </w:rPr>
      </w:pPr>
      <w:r>
        <w:rPr>
          <w:sz w:val="22"/>
          <w:szCs w:val="22"/>
        </w:rPr>
        <w:t>demande biochimique en oxygène, demande chimique en oxygène,</w:t>
      </w:r>
    </w:p>
    <w:p>
      <w:pPr>
        <w:numPr>
          <w:ilvl w:val="0"/>
          <w:numId w:val="13"/>
        </w:numPr>
        <w:tabs>
          <w:tab w:val="clear" w:pos="360"/>
          <w:tab w:val="left" w:pos="1105"/>
          <w:tab w:val="num" w:pos="1428"/>
          <w:tab w:val="left" w:pos="3402"/>
          <w:tab w:val="left" w:pos="3969"/>
          <w:tab w:val="left" w:pos="5670"/>
          <w:tab w:val="left" w:pos="7371"/>
        </w:tabs>
        <w:spacing w:after="120"/>
        <w:ind w:left="1428"/>
        <w:jc w:val="both"/>
        <w:rPr>
          <w:sz w:val="22"/>
          <w:szCs w:val="22"/>
        </w:rPr>
      </w:pPr>
      <w:r>
        <w:rPr>
          <w:sz w:val="22"/>
          <w:szCs w:val="22"/>
        </w:rPr>
        <w:t>validation des différents appareils : spectrophotomètres, unités interchangeables, pipettes automatiques,</w:t>
      </w:r>
    </w:p>
    <w:p>
      <w:pPr>
        <w:numPr>
          <w:ilvl w:val="0"/>
          <w:numId w:val="13"/>
        </w:numPr>
        <w:tabs>
          <w:tab w:val="clear" w:pos="360"/>
          <w:tab w:val="left" w:pos="1105"/>
          <w:tab w:val="num" w:pos="1428"/>
          <w:tab w:val="left" w:pos="3402"/>
          <w:tab w:val="left" w:pos="3969"/>
          <w:tab w:val="left" w:pos="5670"/>
          <w:tab w:val="left" w:pos="7371"/>
        </w:tabs>
        <w:spacing w:after="120"/>
        <w:ind w:left="1428"/>
        <w:jc w:val="both"/>
        <w:rPr>
          <w:sz w:val="22"/>
          <w:szCs w:val="22"/>
        </w:rPr>
      </w:pPr>
      <w:r>
        <w:rPr>
          <w:sz w:val="22"/>
          <w:szCs w:val="22"/>
        </w:rPr>
        <w:t>… ;</w:t>
      </w:r>
    </w:p>
    <w:p>
      <w:pPr>
        <w:numPr>
          <w:ilvl w:val="0"/>
          <w:numId w:val="1"/>
        </w:numPr>
        <w:tabs>
          <w:tab w:val="left" w:pos="1134"/>
          <w:tab w:val="left" w:pos="3402"/>
          <w:tab w:val="left" w:pos="3969"/>
          <w:tab w:val="left" w:pos="5670"/>
          <w:tab w:val="left" w:pos="7371"/>
        </w:tabs>
        <w:spacing w:after="120"/>
        <w:ind w:left="10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d’en exploiter et d’en interpréter, de manière critique, les résultats.</w:t>
      </w:r>
    </w:p>
    <w:p>
      <w:pPr>
        <w:tabs>
          <w:tab w:val="left" w:pos="567"/>
          <w:tab w:val="left" w:pos="927"/>
          <w:tab w:val="left" w:pos="1134"/>
          <w:tab w:val="left" w:pos="1418"/>
          <w:tab w:val="left" w:pos="3402"/>
          <w:tab w:val="left" w:pos="3969"/>
          <w:tab w:val="left" w:pos="5670"/>
          <w:tab w:val="left" w:pos="7371"/>
        </w:tabs>
        <w:spacing w:after="120"/>
        <w:ind w:left="1068"/>
        <w:jc w:val="both"/>
        <w:rPr>
          <w:color w:val="000000"/>
          <w:sz w:val="22"/>
          <w:szCs w:val="22"/>
        </w:rPr>
      </w:pPr>
    </w:p>
    <w:p>
      <w:pPr>
        <w:numPr>
          <w:ilvl w:val="12"/>
          <w:numId w:val="0"/>
        </w:numPr>
        <w:spacing w:after="120"/>
        <w:ind w:left="284" w:hanging="284"/>
        <w:jc w:val="both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</w:r>
      <w:r>
        <w:rPr>
          <w:b/>
          <w:caps/>
          <w:sz w:val="22"/>
          <w:szCs w:val="22"/>
        </w:rPr>
        <w:t>Constitution des groupes ou regroupement</w:t>
      </w:r>
    </w:p>
    <w:p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Pour l’activité d’enseignement « Laboratoire de chimie analytique instrumentale », il est recommandé de ne pas dépasser deux étudiants par poste de travail.</w:t>
      </w:r>
    </w:p>
    <w:p>
      <w:pPr>
        <w:spacing w:after="120"/>
        <w:ind w:left="426"/>
        <w:jc w:val="both"/>
        <w:rPr>
          <w:sz w:val="22"/>
          <w:szCs w:val="22"/>
        </w:rPr>
      </w:pPr>
    </w:p>
    <w:p>
      <w:pPr>
        <w:numPr>
          <w:ilvl w:val="12"/>
          <w:numId w:val="0"/>
        </w:numPr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6.</w:t>
      </w:r>
      <w:r>
        <w:rPr>
          <w:b/>
          <w:caps/>
          <w:sz w:val="22"/>
          <w:szCs w:val="22"/>
        </w:rPr>
        <w:tab/>
      </w:r>
      <w:r>
        <w:rPr>
          <w:b/>
          <w:sz w:val="22"/>
          <w:szCs w:val="22"/>
        </w:rPr>
        <w:t>CHARGE DE COURS</w:t>
      </w:r>
    </w:p>
    <w:p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enseignant ou un expert.</w:t>
      </w:r>
    </w:p>
    <w:p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programme du présent dossier.</w:t>
      </w:r>
    </w:p>
    <w:p>
      <w:pPr>
        <w:rPr>
          <w:sz w:val="22"/>
          <w:szCs w:val="22"/>
        </w:rPr>
      </w:pPr>
    </w:p>
    <w:p>
      <w:pPr>
        <w:numPr>
          <w:ilvl w:val="12"/>
          <w:numId w:val="0"/>
        </w:numPr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ab/>
        <w:t>HORAIRE MINIMUM DE L’UNITE D’ENSEIGNEMENT</w:t>
      </w:r>
    </w:p>
    <w:p>
      <w:pPr>
        <w:numPr>
          <w:ilvl w:val="12"/>
          <w:numId w:val="0"/>
        </w:numPr>
        <w:jc w:val="both"/>
      </w:pPr>
    </w:p>
    <w:tbl>
      <w:tblPr>
        <w:tblW w:w="101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9"/>
        <w:gridCol w:w="1544"/>
        <w:gridCol w:w="1221"/>
        <w:gridCol w:w="1530"/>
      </w:tblGrid>
      <w:tr>
        <w:trPr>
          <w:cantSplit/>
        </w:trPr>
        <w:tc>
          <w:tcPr>
            <w:tcW w:w="5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7.1. Dénomination des cours 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Code U</w:t>
            </w:r>
          </w:p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rPr>
          <w:cantSplit/>
        </w:trPr>
        <w:tc>
          <w:tcPr>
            <w:tcW w:w="5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Chimie analytique instrumentale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>
        <w:trPr>
          <w:cantSplit/>
        </w:trPr>
        <w:tc>
          <w:tcPr>
            <w:tcW w:w="5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Laboratoire de chimie analytique instrumentale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>
        <w:trPr>
          <w:cantSplit/>
        </w:trPr>
        <w:tc>
          <w:tcPr>
            <w:tcW w:w="74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d'autonomie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rPr>
          <w:cantSplit/>
        </w:trPr>
        <w:tc>
          <w:tcPr>
            <w:tcW w:w="862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</w:tbl>
    <w:p>
      <w:pPr>
        <w:jc w:val="both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1140" w:footer="1140" w:gutter="0"/>
      <w:paperSrc w:first="257" w:other="25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Harrington"/>
    <w:panose1 w:val="04000500000000000000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color w:val="002060"/>
        <w:sz w:val="20"/>
      </w:rPr>
    </w:pPr>
    <w:r>
      <w:rPr>
        <w:color w:val="002060"/>
        <w:sz w:val="20"/>
      </w:rPr>
      <w:t>Chimie analytique instrumentale</w:t>
    </w:r>
    <w:r>
      <w:rPr>
        <w:color w:val="002060"/>
        <w:sz w:val="20"/>
      </w:rPr>
      <w:tab/>
    </w:r>
    <w:r>
      <w:rPr>
        <w:color w:val="002060"/>
        <w:sz w:val="20"/>
      </w:rPr>
      <w:tab/>
    </w:r>
    <w:sdt>
      <w:sdtPr>
        <w:rPr>
          <w:color w:val="002060"/>
          <w:sz w:val="20"/>
        </w:rPr>
        <w:id w:val="-632937119"/>
        <w:docPartObj>
          <w:docPartGallery w:val="Page Numbers (Bottom of Page)"/>
          <w:docPartUnique/>
        </w:docPartObj>
      </w:sdtPr>
      <w:sdtContent>
        <w:sdt>
          <w:sdtPr>
            <w:rPr>
              <w:color w:val="002060"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color w:val="002060"/>
                <w:sz w:val="20"/>
              </w:rPr>
              <w:t xml:space="preserve">Page </w:t>
            </w:r>
            <w:r>
              <w:rPr>
                <w:bCs/>
                <w:color w:val="002060"/>
                <w:sz w:val="20"/>
              </w:rPr>
              <w:fldChar w:fldCharType="begin"/>
            </w:r>
            <w:r>
              <w:rPr>
                <w:bCs/>
                <w:color w:val="002060"/>
                <w:sz w:val="20"/>
              </w:rPr>
              <w:instrText>PAGE</w:instrText>
            </w:r>
            <w:r>
              <w:rPr>
                <w:bCs/>
                <w:color w:val="002060"/>
                <w:sz w:val="20"/>
              </w:rPr>
              <w:fldChar w:fldCharType="separate"/>
            </w:r>
            <w:r>
              <w:rPr>
                <w:bCs/>
                <w:noProof/>
                <w:color w:val="002060"/>
                <w:sz w:val="20"/>
              </w:rPr>
              <w:t>2</w:t>
            </w:r>
            <w:r>
              <w:rPr>
                <w:bCs/>
                <w:color w:val="002060"/>
                <w:sz w:val="20"/>
              </w:rPr>
              <w:fldChar w:fldCharType="end"/>
            </w:r>
            <w:r>
              <w:rPr>
                <w:color w:val="002060"/>
                <w:sz w:val="20"/>
              </w:rPr>
              <w:t xml:space="preserve"> sur </w:t>
            </w:r>
            <w:r>
              <w:rPr>
                <w:bCs/>
                <w:color w:val="002060"/>
                <w:sz w:val="20"/>
              </w:rPr>
              <w:fldChar w:fldCharType="begin"/>
            </w:r>
            <w:r>
              <w:rPr>
                <w:bCs/>
                <w:color w:val="002060"/>
                <w:sz w:val="20"/>
              </w:rPr>
              <w:instrText>NUMPAGES</w:instrText>
            </w:r>
            <w:r>
              <w:rPr>
                <w:bCs/>
                <w:color w:val="002060"/>
                <w:sz w:val="20"/>
              </w:rPr>
              <w:fldChar w:fldCharType="separate"/>
            </w:r>
            <w:r>
              <w:rPr>
                <w:bCs/>
                <w:noProof/>
                <w:color w:val="002060"/>
                <w:sz w:val="20"/>
              </w:rPr>
              <w:t>4</w:t>
            </w:r>
            <w:r>
              <w:rPr>
                <w:bCs/>
                <w:color w:val="002060"/>
                <w:sz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32F9E"/>
    <w:multiLevelType w:val="singleLevel"/>
    <w:tmpl w:val="1BFCD4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1A1257F0"/>
    <w:multiLevelType w:val="singleLevel"/>
    <w:tmpl w:val="6B54F450"/>
    <w:lvl w:ilvl="0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BCA0ED6"/>
    <w:multiLevelType w:val="singleLevel"/>
    <w:tmpl w:val="B436FAC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" w15:restartNumberingAfterBreak="0">
    <w:nsid w:val="2D0731A5"/>
    <w:multiLevelType w:val="singleLevel"/>
    <w:tmpl w:val="FFFFFFFF"/>
    <w:lvl w:ilvl="0">
      <w:start w:val="1"/>
      <w:numFmt w:val="bullet"/>
      <w:lvlText w:val=""/>
      <w:legacy w:legacy="1" w:legacySpace="0" w:legacyIndent="1191"/>
      <w:lvlJc w:val="left"/>
      <w:pPr>
        <w:ind w:left="1871" w:hanging="1191"/>
      </w:pPr>
      <w:rPr>
        <w:rFonts w:ascii="Symbol" w:hAnsi="Symbol" w:hint="default"/>
        <w:sz w:val="22"/>
      </w:rPr>
    </w:lvl>
  </w:abstractNum>
  <w:abstractNum w:abstractNumId="6" w15:restartNumberingAfterBreak="0">
    <w:nsid w:val="37C83A96"/>
    <w:multiLevelType w:val="singleLevel"/>
    <w:tmpl w:val="DC7E6F3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3B3E0518"/>
    <w:multiLevelType w:val="singleLevel"/>
    <w:tmpl w:val="FFFFFFFF"/>
    <w:lvl w:ilvl="0">
      <w:start w:val="1"/>
      <w:numFmt w:val="bullet"/>
      <w:lvlText w:val=""/>
      <w:legacy w:legacy="1" w:legacySpace="0" w:legacyIndent="1191"/>
      <w:lvlJc w:val="left"/>
      <w:pPr>
        <w:ind w:left="1871" w:hanging="1191"/>
      </w:pPr>
      <w:rPr>
        <w:rFonts w:ascii="Symbol" w:hAnsi="Symbol" w:hint="default"/>
        <w:sz w:val="22"/>
      </w:rPr>
    </w:lvl>
  </w:abstractNum>
  <w:abstractNum w:abstractNumId="8" w15:restartNumberingAfterBreak="0">
    <w:nsid w:val="3B3E7C07"/>
    <w:multiLevelType w:val="singleLevel"/>
    <w:tmpl w:val="FFFFFFFF"/>
    <w:lvl w:ilvl="0">
      <w:start w:val="1"/>
      <w:numFmt w:val="bullet"/>
      <w:lvlText w:val=""/>
      <w:legacy w:legacy="1" w:legacySpace="0" w:legacyIndent="1191"/>
      <w:lvlJc w:val="left"/>
      <w:pPr>
        <w:ind w:left="1871" w:hanging="1191"/>
      </w:pPr>
      <w:rPr>
        <w:rFonts w:ascii="Symbol" w:hAnsi="Symbol" w:hint="default"/>
        <w:sz w:val="22"/>
      </w:rPr>
    </w:lvl>
  </w:abstractNum>
  <w:abstractNum w:abstractNumId="9" w15:restartNumberingAfterBreak="0">
    <w:nsid w:val="3C5A0ED7"/>
    <w:multiLevelType w:val="singleLevel"/>
    <w:tmpl w:val="FFFFFFFF"/>
    <w:lvl w:ilvl="0">
      <w:start w:val="1"/>
      <w:numFmt w:val="bullet"/>
      <w:lvlText w:val=""/>
      <w:legacy w:legacy="1" w:legacySpace="0" w:legacyIndent="1191"/>
      <w:lvlJc w:val="left"/>
      <w:pPr>
        <w:ind w:left="1871" w:hanging="1191"/>
      </w:pPr>
      <w:rPr>
        <w:rFonts w:ascii="Symbol" w:hAnsi="Symbol" w:hint="default"/>
        <w:sz w:val="22"/>
      </w:rPr>
    </w:lvl>
  </w:abstractNum>
  <w:abstractNum w:abstractNumId="10" w15:restartNumberingAfterBreak="0">
    <w:nsid w:val="4BFC5A70"/>
    <w:multiLevelType w:val="singleLevel"/>
    <w:tmpl w:val="71D462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1" w15:restartNumberingAfterBreak="0">
    <w:nsid w:val="4CB61F91"/>
    <w:multiLevelType w:val="singleLevel"/>
    <w:tmpl w:val="FFFFFFFF"/>
    <w:lvl w:ilvl="0">
      <w:start w:val="1"/>
      <w:numFmt w:val="bullet"/>
      <w:lvlText w:val=""/>
      <w:legacy w:legacy="1" w:legacySpace="0" w:legacyIndent="1191"/>
      <w:lvlJc w:val="left"/>
      <w:pPr>
        <w:ind w:left="1871" w:hanging="1191"/>
      </w:pPr>
      <w:rPr>
        <w:rFonts w:ascii="Symbol" w:hAnsi="Symbol" w:hint="default"/>
        <w:sz w:val="22"/>
      </w:rPr>
    </w:lvl>
  </w:abstractNum>
  <w:abstractNum w:abstractNumId="12" w15:restartNumberingAfterBreak="0">
    <w:nsid w:val="5D512F62"/>
    <w:multiLevelType w:val="singleLevel"/>
    <w:tmpl w:val="6AC0A3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3" w15:restartNumberingAfterBreak="0">
    <w:nsid w:val="5E344443"/>
    <w:multiLevelType w:val="singleLevel"/>
    <w:tmpl w:val="FFFFFFFF"/>
    <w:lvl w:ilvl="0">
      <w:start w:val="1"/>
      <w:numFmt w:val="bullet"/>
      <w:lvlText w:val=""/>
      <w:legacy w:legacy="1" w:legacySpace="0" w:legacyIndent="680"/>
      <w:lvlJc w:val="left"/>
      <w:pPr>
        <w:ind w:left="850" w:hanging="680"/>
      </w:pPr>
      <w:rPr>
        <w:rFonts w:ascii="Symbol" w:hAnsi="Symbol" w:hint="default"/>
        <w:sz w:val="22"/>
      </w:rPr>
    </w:lvl>
  </w:abstractNum>
  <w:abstractNum w:abstractNumId="14" w15:restartNumberingAfterBreak="0">
    <w:nsid w:val="607A7B63"/>
    <w:multiLevelType w:val="singleLevel"/>
    <w:tmpl w:val="5720D3C0"/>
    <w:lvl w:ilvl="0">
      <w:start w:val="1"/>
      <w:numFmt w:val="bullet"/>
      <w:lvlText w:val=""/>
      <w:lvlJc w:val="left"/>
      <w:pPr>
        <w:tabs>
          <w:tab w:val="num" w:pos="927"/>
        </w:tabs>
        <w:ind w:left="908" w:hanging="341"/>
      </w:pPr>
      <w:rPr>
        <w:rFonts w:ascii="Symbol" w:hAnsi="Symbol" w:hint="default"/>
      </w:rPr>
    </w:lvl>
  </w:abstractNum>
  <w:abstractNum w:abstractNumId="15" w15:restartNumberingAfterBreak="0">
    <w:nsid w:val="60AA14F0"/>
    <w:multiLevelType w:val="singleLevel"/>
    <w:tmpl w:val="EF8A2D96"/>
    <w:lvl w:ilvl="0">
      <w:start w:val="2"/>
      <w:numFmt w:val="decimal"/>
      <w:lvlText w:val="4.%1. "/>
      <w:legacy w:legacy="1" w:legacySpace="0" w:legacyIndent="360"/>
      <w:lvlJc w:val="left"/>
      <w:pPr>
        <w:ind w:left="360" w:hanging="360"/>
      </w:pPr>
      <w:rPr>
        <w:b/>
        <w:i w:val="0"/>
        <w:sz w:val="22"/>
      </w:rPr>
    </w:lvl>
  </w:abstractNum>
  <w:abstractNum w:abstractNumId="16" w15:restartNumberingAfterBreak="0">
    <w:nsid w:val="61D16804"/>
    <w:multiLevelType w:val="singleLevel"/>
    <w:tmpl w:val="FFFFFFFF"/>
    <w:lvl w:ilvl="0">
      <w:start w:val="1"/>
      <w:numFmt w:val="bullet"/>
      <w:lvlText w:val=""/>
      <w:legacy w:legacy="1" w:legacySpace="0" w:legacyIndent="1191"/>
      <w:lvlJc w:val="left"/>
      <w:pPr>
        <w:ind w:left="1871" w:hanging="1191"/>
      </w:pPr>
      <w:rPr>
        <w:rFonts w:ascii="Symbol" w:hAnsi="Symbol" w:hint="default"/>
        <w:sz w:val="22"/>
      </w:rPr>
    </w:lvl>
  </w:abstractNum>
  <w:abstractNum w:abstractNumId="17" w15:restartNumberingAfterBreak="0">
    <w:nsid w:val="72D11F91"/>
    <w:multiLevelType w:val="singleLevel"/>
    <w:tmpl w:val="6AC0A3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 w15:restartNumberingAfterBreak="0">
    <w:nsid w:val="737F240A"/>
    <w:multiLevelType w:val="singleLevel"/>
    <w:tmpl w:val="5056541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 w15:restartNumberingAfterBreak="0">
    <w:nsid w:val="776B0D2D"/>
    <w:multiLevelType w:val="singleLevel"/>
    <w:tmpl w:val="731EE43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0"/>
    <w:lvlOverride w:ilvl="0">
      <w:lvl w:ilvl="0">
        <w:start w:val="1"/>
        <w:numFmt w:val="bullet"/>
        <w:lvlText w:val="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953" w:hanging="360"/>
        </w:pPr>
        <w:rPr>
          <w:rFonts w:ascii="Symbol" w:hAnsi="Symbol" w:hint="default"/>
          <w:sz w:val="18"/>
        </w:rPr>
      </w:lvl>
    </w:lvlOverride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397"/>
        <w:lvlJc w:val="left"/>
        <w:pPr>
          <w:ind w:left="1105" w:hanging="397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484" w:hanging="360"/>
        </w:pPr>
        <w:rPr>
          <w:rFonts w:ascii="Symbol" w:hAnsi="Symbol" w:hint="default"/>
        </w:rPr>
      </w:lvl>
    </w:lvlOverride>
  </w:num>
  <w:num w:numId="7">
    <w:abstractNumId w:val="12"/>
  </w:num>
  <w:num w:numId="8">
    <w:abstractNumId w:val="17"/>
  </w:num>
  <w:num w:numId="9">
    <w:abstractNumId w:val="5"/>
  </w:num>
  <w:num w:numId="10">
    <w:abstractNumId w:val="8"/>
  </w:num>
  <w:num w:numId="11">
    <w:abstractNumId w:val="4"/>
  </w:num>
  <w:num w:numId="12">
    <w:abstractNumId w:val="16"/>
  </w:num>
  <w:num w:numId="13">
    <w:abstractNumId w:val="19"/>
  </w:num>
  <w:num w:numId="14">
    <w:abstractNumId w:val="7"/>
  </w:num>
  <w:num w:numId="15">
    <w:abstractNumId w:val="18"/>
  </w:num>
  <w:num w:numId="16">
    <w:abstractNumId w:val="11"/>
  </w:num>
  <w:num w:numId="17">
    <w:abstractNumId w:val="10"/>
  </w:num>
  <w:num w:numId="18">
    <w:abstractNumId w:val="9"/>
  </w:num>
  <w:num w:numId="19">
    <w:abstractNumId w:val="1"/>
  </w:num>
  <w:num w:numId="20">
    <w:abstractNumId w:val="13"/>
  </w:num>
  <w:num w:numId="21">
    <w:abstractNumId w:val="6"/>
  </w:num>
  <w:num w:numId="22">
    <w:abstractNumId w:val="2"/>
  </w:num>
  <w:num w:numId="2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B42475-DD38-42E2-959F-1CEDF75C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567"/>
        <w:tab w:val="left" w:pos="1134"/>
        <w:tab w:val="left" w:pos="1418"/>
        <w:tab w:val="left" w:pos="3969"/>
        <w:tab w:val="left" w:pos="5670"/>
        <w:tab w:val="left" w:pos="7371"/>
      </w:tabs>
      <w:outlineLvl w:val="1"/>
    </w:pPr>
    <w:rPr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aps/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cap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0"/>
        <w:tab w:val="right" w:pos="8896"/>
      </w:tabs>
      <w:jc w:val="both"/>
    </w:pPr>
    <w:rPr>
      <w:noProof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418"/>
        <w:tab w:val="left" w:pos="3969"/>
        <w:tab w:val="left" w:pos="5670"/>
        <w:tab w:val="left" w:pos="7371"/>
      </w:tabs>
      <w:ind w:left="567"/>
    </w:pPr>
    <w:rPr>
      <w:sz w:val="22"/>
    </w:rPr>
  </w:style>
  <w:style w:type="paragraph" w:customStyle="1" w:styleId="Texte">
    <w:name w:val="Texte"/>
    <w:basedOn w:val="Normal"/>
    <w:rPr>
      <w:rFonts w:ascii="MS Serif" w:hAnsi="MS Serif"/>
      <w:noProof/>
      <w:sz w:val="2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Style1">
    <w:name w:val="Style1"/>
    <w:basedOn w:val="Normal"/>
    <w:pPr>
      <w:tabs>
        <w:tab w:val="left" w:pos="680"/>
      </w:tabs>
      <w:ind w:left="680" w:hanging="510"/>
    </w:pPr>
    <w:rPr>
      <w:sz w:val="22"/>
      <w:lang w:val="fr-BE"/>
    </w:rPr>
  </w:style>
  <w:style w:type="paragraph" w:customStyle="1" w:styleId="1">
    <w:name w:val="1"/>
    <w:basedOn w:val="Liste"/>
    <w:pPr>
      <w:contextualSpacing w:val="0"/>
    </w:pPr>
    <w:rPr>
      <w:b/>
    </w:rPr>
  </w:style>
  <w:style w:type="paragraph" w:styleId="Liste">
    <w:name w:val="List"/>
    <w:basedOn w:val="Normal"/>
    <w:semiHidden/>
    <w:unhideWhenUsed/>
    <w:pPr>
      <w:ind w:left="283" w:hanging="283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lang w:val="fr-FR" w:eastAsia="fr-FR"/>
    </w:rPr>
  </w:style>
  <w:style w:type="paragraph" w:styleId="Retraitcorpsdetexte2">
    <w:name w:val="Body Text Indent 2"/>
    <w:basedOn w:val="Normal"/>
    <w:link w:val="Retraitcorpsdetexte2Car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Pr>
      <w:sz w:val="24"/>
      <w:lang w:val="fr-FR" w:eastAsia="fr-FR"/>
    </w:rPr>
  </w:style>
  <w:style w:type="paragraph" w:customStyle="1" w:styleId="2">
    <w:name w:val="2"/>
    <w:basedOn w:val="Normal"/>
    <w:pPr>
      <w:ind w:left="709"/>
    </w:pPr>
    <w:rPr>
      <w:rFonts w:ascii="Courier New" w:hAnsi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4A23-AFE6-4C7B-9EBC-6D6EDDCE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1001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D8BISANA</vt:lpstr>
    </vt:vector>
  </TitlesOfParts>
  <Company>BEIR SA</Company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D8BISANA</dc:title>
  <dc:subject>DOC. 8 BIS 1.2.</dc:subject>
  <dc:creator>Secrétariat permanent</dc:creator>
  <cp:lastModifiedBy>goulet02</cp:lastModifiedBy>
  <cp:revision>14</cp:revision>
  <cp:lastPrinted>2017-10-17T11:04:00Z</cp:lastPrinted>
  <dcterms:created xsi:type="dcterms:W3CDTF">2018-06-07T15:21:00Z</dcterms:created>
  <dcterms:modified xsi:type="dcterms:W3CDTF">2019-10-18T08:02:00Z</dcterms:modified>
</cp:coreProperties>
</file>