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CE" w:rsidRDefault="00F731DF">
      <w:pPr>
        <w:jc w:val="center"/>
        <w:rPr>
          <w:b/>
        </w:rPr>
      </w:pPr>
      <w:r>
        <w:rPr>
          <w:b/>
        </w:rPr>
        <w:t>MINISTERE DE LA COMMUNAUTE FRANCAISE</w:t>
      </w:r>
    </w:p>
    <w:p w:rsidR="00ED2ACE" w:rsidRDefault="00ED2ACE">
      <w:pPr>
        <w:jc w:val="center"/>
        <w:rPr>
          <w:b/>
        </w:rPr>
      </w:pPr>
    </w:p>
    <w:p w:rsidR="00ED2ACE" w:rsidRDefault="00F731DF"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 w:rsidR="00ED2ACE" w:rsidRDefault="00ED2ACE">
      <w:pPr>
        <w:jc w:val="center"/>
        <w:rPr>
          <w:sz w:val="20"/>
        </w:rPr>
      </w:pPr>
    </w:p>
    <w:p w:rsidR="00ED2ACE" w:rsidRDefault="00F731DF">
      <w:pPr>
        <w:jc w:val="center"/>
        <w:rPr>
          <w:b/>
        </w:rPr>
      </w:pPr>
      <w:r>
        <w:rPr>
          <w:b/>
        </w:rPr>
        <w:t>ENSEIGNEMENT DE PROMOTION SOCIALE</w:t>
      </w: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  <w:rPr>
          <w:b/>
        </w:rPr>
      </w:pPr>
    </w:p>
    <w:p w:rsidR="00ED2ACE" w:rsidRDefault="00F73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 w:rsidR="00ED2ACE" w:rsidRDefault="00ED2ACE">
      <w:pPr>
        <w:jc w:val="center"/>
        <w:rPr>
          <w:b/>
          <w:sz w:val="28"/>
          <w:szCs w:val="28"/>
        </w:rPr>
      </w:pPr>
    </w:p>
    <w:p w:rsidR="00ED2ACE" w:rsidRDefault="00F731DF">
      <w:pPr>
        <w:jc w:val="center"/>
        <w:rPr>
          <w:b/>
        </w:rPr>
      </w:pPr>
      <w:r>
        <w:rPr>
          <w:b/>
        </w:rPr>
        <w:t>UNITE D’ENSEIGNEMENT</w:t>
      </w:r>
    </w:p>
    <w:p w:rsidR="00ED2ACE" w:rsidRDefault="00ED2ACE">
      <w:pPr>
        <w:jc w:val="center"/>
        <w:rPr>
          <w:sz w:val="28"/>
          <w:szCs w:val="28"/>
        </w:rPr>
      </w:pPr>
    </w:p>
    <w:p w:rsidR="00ED2ACE" w:rsidRDefault="00ED2ACE">
      <w:pPr>
        <w:jc w:val="center"/>
        <w:rPr>
          <w:sz w:val="28"/>
          <w:szCs w:val="28"/>
        </w:rPr>
      </w:pPr>
    </w:p>
    <w:p w:rsidR="00ED2ACE" w:rsidRDefault="00F73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MAROQUINIER :</w:t>
      </w:r>
      <w:r>
        <w:rPr>
          <w:b/>
          <w:sz w:val="28"/>
          <w:szCs w:val="28"/>
        </w:rPr>
        <w:t xml:space="preserve"> TECHNIQUES DE BASE</w:t>
      </w:r>
    </w:p>
    <w:p w:rsidR="00ED2ACE" w:rsidRDefault="00ED2ACE">
      <w:pPr>
        <w:jc w:val="center"/>
        <w:rPr>
          <w:b/>
          <w:sz w:val="28"/>
          <w:szCs w:val="28"/>
        </w:rPr>
      </w:pPr>
    </w:p>
    <w:p w:rsidR="00ED2ACE" w:rsidRDefault="00F731DF">
      <w:pPr>
        <w:jc w:val="center"/>
        <w:rPr>
          <w:b/>
        </w:rPr>
      </w:pPr>
      <w:r>
        <w:rPr>
          <w:b/>
        </w:rPr>
        <w:t>ENSEIGNEMENT SECONDAIRE INFERIEUR DE TRANSITION</w:t>
      </w:r>
    </w:p>
    <w:p w:rsidR="00ED2ACE" w:rsidRDefault="00ED2ACE">
      <w:pPr>
        <w:jc w:val="center"/>
        <w:rPr>
          <w:sz w:val="28"/>
          <w:szCs w:val="28"/>
        </w:rPr>
      </w:pPr>
    </w:p>
    <w:p w:rsidR="00ED2ACE" w:rsidRDefault="00ED2ACE">
      <w:pPr>
        <w:jc w:val="center"/>
        <w:rPr>
          <w:sz w:val="28"/>
          <w:szCs w:val="28"/>
        </w:rPr>
      </w:pPr>
    </w:p>
    <w:p w:rsidR="00ED2ACE" w:rsidRDefault="00ED2ACE">
      <w:pPr>
        <w:jc w:val="center"/>
        <w:rPr>
          <w:sz w:val="28"/>
          <w:szCs w:val="28"/>
        </w:rPr>
      </w:pPr>
    </w:p>
    <w:p w:rsidR="00ED2ACE" w:rsidRDefault="00ED2ACE">
      <w:pPr>
        <w:jc w:val="center"/>
      </w:pPr>
    </w:p>
    <w:p w:rsidR="00ED2ACE" w:rsidRDefault="00ED2ACE">
      <w:pPr>
        <w:jc w:val="center"/>
      </w:pPr>
    </w:p>
    <w:p w:rsidR="00ED2ACE" w:rsidRDefault="00ED2ACE">
      <w:pPr>
        <w:jc w:val="center"/>
        <w:rPr>
          <w:b/>
        </w:rPr>
      </w:pPr>
    </w:p>
    <w:p w:rsidR="00ED2ACE" w:rsidRDefault="00ED2ACE">
      <w:pPr>
        <w:jc w:val="center"/>
      </w:pPr>
    </w:p>
    <w:p w:rsidR="00ED2ACE" w:rsidRDefault="00ED2ACE">
      <w:pPr>
        <w:jc w:val="center"/>
      </w:pPr>
    </w:p>
    <w:p w:rsidR="00ED2ACE" w:rsidRDefault="00ED2ACE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ED2ACE">
        <w:tc>
          <w:tcPr>
            <w:tcW w:w="5529" w:type="dxa"/>
          </w:tcPr>
          <w:p w:rsidR="00ED2ACE" w:rsidRDefault="00F731DF">
            <w:pPr>
              <w:pStyle w:val="Titre8"/>
              <w:spacing w:before="0" w:after="0"/>
              <w:rPr>
                <w:lang w:val="nl-NL"/>
              </w:rPr>
            </w:pPr>
            <w:r>
              <w:rPr>
                <w:lang w:val="nl-NL"/>
              </w:rPr>
              <w:t xml:space="preserve">CODE : </w:t>
            </w:r>
            <w:r>
              <w:t>53 11 01 U11 D1</w:t>
            </w:r>
            <w:r>
              <w:rPr>
                <w:lang w:val="nl-NL"/>
              </w:rPr>
              <w:t xml:space="preserve"> </w:t>
            </w:r>
          </w:p>
        </w:tc>
      </w:tr>
      <w:tr w:rsidR="00ED2ACE">
        <w:tc>
          <w:tcPr>
            <w:tcW w:w="5529" w:type="dxa"/>
          </w:tcPr>
          <w:p w:rsidR="00ED2ACE" w:rsidRDefault="00F731DF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501</w:t>
            </w:r>
            <w:bookmarkStart w:id="0" w:name="_GoBack"/>
            <w:bookmarkEnd w:id="0"/>
          </w:p>
        </w:tc>
      </w:tr>
      <w:tr w:rsidR="00ED2ACE">
        <w:tc>
          <w:tcPr>
            <w:tcW w:w="5529" w:type="dxa"/>
          </w:tcPr>
          <w:p w:rsidR="00ED2ACE" w:rsidRDefault="00F731DF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ED2ACE" w:rsidRDefault="00ED2ACE">
      <w:pPr>
        <w:jc w:val="center"/>
      </w:pPr>
    </w:p>
    <w:p w:rsidR="00ED2ACE" w:rsidRDefault="00ED2ACE">
      <w:pPr>
        <w:jc w:val="center"/>
      </w:pPr>
    </w:p>
    <w:p w:rsidR="00ED2ACE" w:rsidRDefault="00ED2ACE">
      <w:pPr>
        <w:jc w:val="center"/>
      </w:pPr>
    </w:p>
    <w:p w:rsidR="00ED2ACE" w:rsidRDefault="00F731DF"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 4 novembre 2019,</w:t>
      </w:r>
    </w:p>
    <w:p w:rsidR="00ED2ACE" w:rsidRDefault="00F731DF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 </w:t>
      </w:r>
    </w:p>
    <w:p w:rsidR="00ED2ACE" w:rsidRDefault="00F731DF">
      <w:pPr>
        <w:jc w:val="center"/>
        <w:rPr>
          <w:b/>
        </w:rPr>
      </w:pPr>
      <w:r>
        <w:rPr>
          <w:b/>
        </w:rPr>
        <w:br w:type="page"/>
      </w:r>
    </w:p>
    <w:p w:rsidR="00ED2ACE" w:rsidRDefault="00ED2ACE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ED2ACE">
        <w:tc>
          <w:tcPr>
            <w:tcW w:w="9212" w:type="dxa"/>
          </w:tcPr>
          <w:p w:rsidR="00ED2ACE" w:rsidRDefault="00F731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 w:rsidR="00ED2ACE" w:rsidRDefault="00F731DF">
            <w:pPr>
              <w:pStyle w:val="Titre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MAROQUINIER : TECHNIQUES DE BASE</w:t>
            </w:r>
          </w:p>
          <w:p w:rsidR="00ED2ACE" w:rsidRDefault="00F731DF">
            <w:pPr>
              <w:pStyle w:val="Titre8"/>
            </w:pPr>
            <w:r>
              <w:t>ENSEIGNEMENT SECONDAIRE INFERIEUR DE TRANSITION</w:t>
            </w:r>
          </w:p>
          <w:p w:rsidR="00ED2ACE" w:rsidRDefault="00ED2ACE"/>
        </w:tc>
      </w:tr>
    </w:tbl>
    <w:p w:rsidR="00ED2ACE" w:rsidRDefault="00ED2ACE"/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FINALITES DE L’UNITE D’ENSEIGNEMENT</w:t>
      </w:r>
    </w:p>
    <w:p w:rsidR="00ED2ACE" w:rsidRDefault="00F731DF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  <w:t>Finalités générales</w:t>
      </w:r>
    </w:p>
    <w:p w:rsidR="00ED2ACE" w:rsidRDefault="00F731DF">
      <w:pPr>
        <w:spacing w:after="120"/>
        <w:ind w:left="851"/>
        <w:jc w:val="both"/>
      </w:pPr>
      <w:r>
        <w:t xml:space="preserve">Conformément à l’article 7 du décret de la Communauté française du </w:t>
      </w:r>
      <w:r>
        <w:t>16 avril 1991 organisant l'enseignement de promotion sociale, cette unité d’enseignement doit :</w:t>
      </w:r>
    </w:p>
    <w:p w:rsidR="00ED2ACE" w:rsidRDefault="00F731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 w:rsidR="00ED2ACE" w:rsidRDefault="00F731DF">
      <w:pPr>
        <w:numPr>
          <w:ilvl w:val="0"/>
          <w:numId w:val="2"/>
        </w:numPr>
        <w:tabs>
          <w:tab w:val="num" w:pos="1134"/>
        </w:tabs>
        <w:spacing w:after="120"/>
        <w:ind w:left="1135" w:hanging="284"/>
        <w:jc w:val="both"/>
      </w:pPr>
      <w:r>
        <w:t>répondre aux besoins et demande</w:t>
      </w:r>
      <w:r>
        <w:t>s en formation émanant des entreprises, des administrations, de l’enseignement et, d’une manière générale, des milieux socio-économiques et culturels.</w:t>
      </w:r>
    </w:p>
    <w:p w:rsidR="00ED2ACE" w:rsidRDefault="00F731DF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 w:rsidR="00ED2ACE" w:rsidRDefault="00F731DF">
      <w:pPr>
        <w:spacing w:after="120"/>
        <w:ind w:left="851"/>
        <w:jc w:val="both"/>
      </w:pPr>
      <w:r>
        <w:t xml:space="preserve">Cette unité d’enseignement vise à permettre à l’étudiant : </w:t>
      </w:r>
    </w:p>
    <w:p w:rsidR="00ED2ACE" w:rsidRDefault="00F731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d’acquérir les c</w:t>
      </w:r>
      <w:r>
        <w:t>onnaissances de base nécessaires à la pratique du métier de maroquinier ;</w:t>
      </w:r>
    </w:p>
    <w:p w:rsidR="00ED2ACE" w:rsidRDefault="00F731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 xml:space="preserve">de réaliser, dans le respect des règles d’hygiène, de sécurité, d’ergonomie, d’environnement et en utilisant à bon escient le matériel et les produits adéquats, un article en cuir à </w:t>
      </w:r>
      <w:r>
        <w:t>plat.</w:t>
      </w:r>
    </w:p>
    <w:p w:rsidR="00ED2ACE" w:rsidRDefault="00ED2ACE">
      <w:pPr>
        <w:tabs>
          <w:tab w:val="left" w:pos="2960"/>
        </w:tabs>
        <w:spacing w:after="120"/>
        <w:ind w:left="567" w:hanging="283"/>
        <w:jc w:val="both"/>
      </w:pPr>
    </w:p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CAPACITES PREALABLES REQUISES</w:t>
      </w:r>
    </w:p>
    <w:p w:rsidR="00ED2ACE" w:rsidRDefault="00F731DF">
      <w:pPr>
        <w:tabs>
          <w:tab w:val="left" w:pos="851"/>
        </w:tabs>
        <w:spacing w:after="120"/>
        <w:ind w:left="851" w:hanging="567"/>
        <w:jc w:val="both"/>
        <w:rPr>
          <w:b/>
        </w:rPr>
      </w:pPr>
      <w:r>
        <w:rPr>
          <w:b/>
        </w:rPr>
        <w:t>2.1.</w:t>
      </w:r>
      <w:r>
        <w:rPr>
          <w:b/>
        </w:rPr>
        <w:tab/>
        <w:t>Capacités</w:t>
      </w:r>
    </w:p>
    <w:p w:rsidR="00ED2ACE" w:rsidRDefault="00F731DF">
      <w:pPr>
        <w:spacing w:after="120"/>
        <w:ind w:left="851"/>
        <w:jc w:val="both"/>
        <w:rPr>
          <w:b/>
        </w:rPr>
      </w:pPr>
      <w:r>
        <w:rPr>
          <w:b/>
        </w:rPr>
        <w:t>En français,</w:t>
      </w:r>
    </w:p>
    <w:p w:rsidR="00ED2ACE" w:rsidRDefault="00F731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lire et comprendre</w:t>
      </w:r>
      <w:r>
        <w:rPr>
          <w:i/>
        </w:rPr>
        <w:t xml:space="preserve"> </w:t>
      </w:r>
      <w:r>
        <w:t>un message simple, lié à la vie quotidienne, plus précisément :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répondre à des questions de compréhension pour, par exemple, retrouver des informations explicites ;</w:t>
      </w:r>
    </w:p>
    <w:p w:rsidR="00ED2ACE" w:rsidRDefault="00F731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  <w:rPr>
          <w:b/>
        </w:rPr>
      </w:pPr>
      <w:r>
        <w:t>s'exprimer oralement et par écrit :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produire des énoncés variés (informatifs, narratifs, injonctifs, expressifs), au message simple mais clair.</w:t>
      </w:r>
    </w:p>
    <w:p w:rsidR="00ED2ACE" w:rsidRDefault="00F731DF">
      <w:pPr>
        <w:pStyle w:val="p2"/>
        <w:spacing w:after="120"/>
        <w:ind w:left="1134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l'oral, le débit sera fluide et la prononciation correcte.</w:t>
      </w:r>
    </w:p>
    <w:p w:rsidR="00ED2ACE" w:rsidRDefault="00F731DF">
      <w:pPr>
        <w:pStyle w:val="p2"/>
        <w:spacing w:after="120"/>
        <w:ind w:left="1134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L'écrit respectera les règles fondamentales d'ortho</w:t>
      </w:r>
      <w:r>
        <w:rPr>
          <w:rFonts w:ascii="Times New Roman" w:hAnsi="Times New Roman"/>
          <w:sz w:val="22"/>
          <w:szCs w:val="22"/>
        </w:rPr>
        <w:t>graphe, la ponctuation, les majuscules et l'écriture sera lisible.</w:t>
      </w:r>
    </w:p>
    <w:p w:rsidR="00ED2ACE" w:rsidRDefault="00F731DF">
      <w:pPr>
        <w:spacing w:after="120"/>
        <w:ind w:left="851"/>
        <w:jc w:val="both"/>
        <w:rPr>
          <w:b/>
        </w:rPr>
      </w:pPr>
      <w:r>
        <w:rPr>
          <w:b/>
        </w:rPr>
        <w:t>En mathématiques,</w:t>
      </w:r>
    </w:p>
    <w:p w:rsidR="00ED2ACE" w:rsidRDefault="00F731DF">
      <w:pPr>
        <w:pStyle w:val="p0"/>
        <w:numPr>
          <w:ilvl w:val="0"/>
          <w:numId w:val="5"/>
        </w:numPr>
        <w:spacing w:after="120"/>
        <w:ind w:left="1135" w:right="-425" w:hanging="284"/>
        <w:rPr>
          <w:sz w:val="22"/>
          <w:szCs w:val="22"/>
        </w:rPr>
      </w:pPr>
      <w:r>
        <w:rPr>
          <w:sz w:val="22"/>
          <w:szCs w:val="22"/>
        </w:rPr>
        <w:t>savoir calculer :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maîtriser le système de numération en base 10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opérer sur les nombres naturels et les décimaux positifs limités (addition, soustraction, multiplication,</w:t>
      </w:r>
      <w:r>
        <w:t xml:space="preserve"> division)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connaître les produits de deux nombres naturels inférieurs à 10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prendre une fraction d'un nombre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calculer un pourcentage d'un nombre ;</w:t>
      </w:r>
    </w:p>
    <w:p w:rsidR="00ED2ACE" w:rsidRDefault="00F731DF">
      <w:pPr>
        <w:pStyle w:val="p0"/>
        <w:numPr>
          <w:ilvl w:val="0"/>
          <w:numId w:val="5"/>
        </w:numPr>
        <w:spacing w:after="120"/>
        <w:ind w:left="1135" w:right="-425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savoir structurer l'espace et ses composants :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reconnaître et différencier les solides et les figures pl</w:t>
      </w:r>
      <w:r>
        <w:t>anes classiques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calculer le périmètre et l'aire de ces figures planes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calculer l'aire et le volume de ces solides ;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dans un plan donné, construire une droite parallèle (perpendiculaire) à une droite donnée ;</w:t>
      </w:r>
    </w:p>
    <w:p w:rsidR="00ED2ACE" w:rsidRDefault="00F731DF">
      <w:pPr>
        <w:pStyle w:val="p0"/>
        <w:numPr>
          <w:ilvl w:val="0"/>
          <w:numId w:val="5"/>
        </w:numPr>
        <w:spacing w:after="120"/>
        <w:ind w:left="1135" w:right="-425" w:hanging="284"/>
        <w:rPr>
          <w:sz w:val="22"/>
          <w:szCs w:val="22"/>
        </w:rPr>
      </w:pPr>
      <w:r>
        <w:rPr>
          <w:sz w:val="22"/>
          <w:szCs w:val="22"/>
        </w:rPr>
        <w:t>savoir mesurer :</w:t>
      </w:r>
    </w:p>
    <w:p w:rsidR="00ED2ACE" w:rsidRDefault="00F731DF">
      <w:pPr>
        <w:numPr>
          <w:ilvl w:val="0"/>
          <w:numId w:val="4"/>
        </w:numPr>
        <w:tabs>
          <w:tab w:val="clear" w:pos="927"/>
          <w:tab w:val="num" w:pos="1418"/>
        </w:tabs>
        <w:spacing w:after="120"/>
        <w:ind w:left="1418"/>
        <w:jc w:val="both"/>
      </w:pPr>
      <w:r>
        <w:t>pratiquer les conversions d</w:t>
      </w:r>
      <w:r>
        <w:t>e mesures de longueur, d'aire, de volume, de capacité, de masse, de durée et de monnaie (cas simples).</w:t>
      </w:r>
    </w:p>
    <w:p w:rsidR="00ED2ACE" w:rsidRDefault="00F731DF">
      <w:pPr>
        <w:tabs>
          <w:tab w:val="left" w:pos="851"/>
        </w:tabs>
        <w:spacing w:after="120"/>
        <w:ind w:left="851" w:hanging="567"/>
        <w:jc w:val="both"/>
        <w:rPr>
          <w:b/>
        </w:rPr>
      </w:pPr>
      <w:r>
        <w:rPr>
          <w:b/>
        </w:rPr>
        <w:t>2.2.</w:t>
      </w:r>
      <w:r>
        <w:rPr>
          <w:b/>
        </w:rPr>
        <w:tab/>
        <w:t>Titre pouvant en tenir lieu</w:t>
      </w:r>
    </w:p>
    <w:p w:rsidR="00ED2ACE" w:rsidRDefault="00F731DF">
      <w:pPr>
        <w:pStyle w:val="Titre7"/>
        <w:spacing w:before="0"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Certificat d’études de base (C.E.B.)</w:t>
      </w:r>
    </w:p>
    <w:p w:rsidR="00ED2ACE" w:rsidRDefault="00ED2ACE">
      <w:pPr>
        <w:pStyle w:val="Corpsdetexte"/>
        <w:spacing w:after="120"/>
        <w:ind w:left="1134" w:hanging="1134"/>
        <w:jc w:val="both"/>
        <w:rPr>
          <w:szCs w:val="22"/>
        </w:rPr>
      </w:pPr>
    </w:p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ACQUIS D’APPRENTISSAGE</w:t>
      </w:r>
    </w:p>
    <w:p w:rsidR="00ED2ACE" w:rsidRDefault="00F731DF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>Pour atteindre le seuil de réussite, l’étudiant sera cap</w:t>
      </w:r>
      <w:r>
        <w:rPr>
          <w:b/>
        </w:rPr>
        <w:t>able :</w:t>
      </w:r>
    </w:p>
    <w:p w:rsidR="00ED2ACE" w:rsidRDefault="00F731DF">
      <w:pPr>
        <w:tabs>
          <w:tab w:val="left" w:pos="284"/>
        </w:tabs>
        <w:spacing w:after="120"/>
        <w:ind w:left="284"/>
        <w:jc w:val="both"/>
        <w:rPr>
          <w:i/>
          <w:lang w:val="fr-BE"/>
        </w:rPr>
      </w:pPr>
      <w:proofErr w:type="gramStart"/>
      <w:r>
        <w:rPr>
          <w:i/>
        </w:rPr>
        <w:t>d</w:t>
      </w:r>
      <w:r>
        <w:rPr>
          <w:i/>
          <w:lang w:val="fr-BE"/>
        </w:rPr>
        <w:t>ans</w:t>
      </w:r>
      <w:proofErr w:type="gramEnd"/>
      <w:r>
        <w:rPr>
          <w:i/>
          <w:lang w:val="fr-BE"/>
        </w:rPr>
        <w:t xml:space="preserve"> le respect des consignes imposées par le chargé de cours,</w:t>
      </w:r>
    </w:p>
    <w:p w:rsidR="00ED2ACE" w:rsidRDefault="00F731DF">
      <w:pPr>
        <w:tabs>
          <w:tab w:val="left" w:pos="284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règles</w:t>
      </w:r>
      <w:r>
        <w:rPr>
          <w:rFonts w:eastAsia="SimSun"/>
          <w:i/>
          <w:lang w:val="fr-BE" w:eastAsia="zh-CN" w:bidi="hi-IN"/>
        </w:rPr>
        <w:t xml:space="preserve"> d’hygiène, de sécurité, d’ergonomie et des règles environnementales, </w:t>
      </w:r>
    </w:p>
    <w:p w:rsidR="00ED2ACE" w:rsidRDefault="00F731DF">
      <w:pPr>
        <w:tabs>
          <w:tab w:val="left" w:pos="284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proofErr w:type="gramStart"/>
      <w:r>
        <w:rPr>
          <w:rFonts w:eastAsia="SimSun"/>
          <w:i/>
          <w:lang w:val="fr-BE" w:eastAsia="zh-CN" w:bidi="hi-IN"/>
        </w:rPr>
        <w:t>en</w:t>
      </w:r>
      <w:proofErr w:type="gramEnd"/>
      <w:r>
        <w:rPr>
          <w:rFonts w:eastAsia="SimSun"/>
          <w:i/>
          <w:lang w:val="fr-BE" w:eastAsia="zh-CN" w:bidi="hi-IN"/>
        </w:rPr>
        <w:t xml:space="preserve"> utilisant à bon escient le matériel et les produits adéquats, </w:t>
      </w:r>
    </w:p>
    <w:p w:rsidR="00ED2ACE" w:rsidRDefault="00F731DF">
      <w:pPr>
        <w:pStyle w:val="Paragraphedeliste"/>
        <w:numPr>
          <w:ilvl w:val="0"/>
          <w:numId w:val="2"/>
        </w:numPr>
        <w:autoSpaceDE/>
        <w:autoSpaceDN/>
        <w:spacing w:after="120"/>
        <w:ind w:left="644" w:hanging="357"/>
        <w:contextualSpacing w:val="0"/>
        <w:jc w:val="both"/>
        <w:rPr>
          <w:lang w:val="fr-BE"/>
        </w:rPr>
      </w:pPr>
      <w:r>
        <w:rPr>
          <w:lang w:val="fr-BE"/>
        </w:rPr>
        <w:t>de réaliser au moins un</w:t>
      </w:r>
      <w:r>
        <w:rPr>
          <w:lang w:val="fr-BE"/>
        </w:rPr>
        <w:t xml:space="preserve"> article en cuir à plat, en identifiant et en respectant les étapes de la procédure technique :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réaliser les gabarits,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réaliser une coupe manuelle,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effectuer un parage manuel,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réaliser une piqûre plate,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exécuter un montage de fermeture à glissière à plat,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encoller,</w:t>
      </w:r>
    </w:p>
    <w:p w:rsidR="00ED2ACE" w:rsidRDefault="00F731DF">
      <w:pPr>
        <w:pStyle w:val="Paragraphedeliste"/>
        <w:numPr>
          <w:ilvl w:val="0"/>
          <w:numId w:val="6"/>
        </w:numPr>
        <w:autoSpaceDE/>
        <w:autoSpaceDN/>
        <w:spacing w:after="120"/>
        <w:ind w:left="1004" w:hanging="357"/>
        <w:contextualSpacing w:val="0"/>
        <w:jc w:val="both"/>
        <w:rPr>
          <w:lang w:val="fr-BE"/>
        </w:rPr>
      </w:pPr>
      <w:r>
        <w:rPr>
          <w:lang w:val="fr-BE"/>
        </w:rPr>
        <w:t>exécuter une finition de tranche avec astiquage.</w:t>
      </w:r>
    </w:p>
    <w:p w:rsidR="00ED2ACE" w:rsidRDefault="00F731DF">
      <w:pPr>
        <w:spacing w:after="120"/>
        <w:ind w:firstLine="329"/>
        <w:jc w:val="both"/>
        <w:rPr>
          <w:b/>
          <w:color w:val="000000"/>
        </w:rPr>
      </w:pPr>
      <w:r>
        <w:rPr>
          <w:b/>
          <w:color w:val="000000"/>
        </w:rPr>
        <w:t>Pour déterminer le degré de maîtrise, il sera tenu compte des critères suivants :</w:t>
      </w:r>
    </w:p>
    <w:p w:rsidR="00ED2ACE" w:rsidRDefault="00F731DF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</w:pPr>
      <w:r>
        <w:t>le niveau d’organisation et des méthodes de travail ;</w:t>
      </w:r>
    </w:p>
    <w:p w:rsidR="00ED2ACE" w:rsidRDefault="00F731DF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</w:pPr>
      <w:r>
        <w:t>le niveau de qualité des gestes professionnels ;</w:t>
      </w:r>
    </w:p>
    <w:p w:rsidR="00ED2ACE" w:rsidRDefault="00F731DF">
      <w:pPr>
        <w:numPr>
          <w:ilvl w:val="0"/>
          <w:numId w:val="3"/>
        </w:numPr>
        <w:tabs>
          <w:tab w:val="num" w:pos="567"/>
        </w:tabs>
        <w:spacing w:after="120"/>
        <w:ind w:left="567" w:hanging="283"/>
        <w:jc w:val="both"/>
      </w:pPr>
      <w:r>
        <w:t>le niveau de</w:t>
      </w:r>
      <w:r>
        <w:t xml:space="preserve"> qualité de la réalisation.</w:t>
      </w:r>
    </w:p>
    <w:p w:rsidR="00ED2ACE" w:rsidRDefault="00ED2ACE">
      <w:pPr>
        <w:spacing w:after="120"/>
        <w:jc w:val="both"/>
        <w:rPr>
          <w:b/>
        </w:rPr>
      </w:pPr>
    </w:p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PROGRAMME</w:t>
      </w:r>
    </w:p>
    <w:p w:rsidR="00ED2ACE" w:rsidRDefault="00F731DF">
      <w:pPr>
        <w:spacing w:after="120"/>
        <w:ind w:left="284"/>
        <w:jc w:val="both"/>
      </w:pPr>
      <w:r>
        <w:t>L’étudiant sera capable,</w:t>
      </w:r>
    </w:p>
    <w:p w:rsidR="00ED2ACE" w:rsidRDefault="00F731DF">
      <w:pPr>
        <w:spacing w:after="120"/>
        <w:ind w:firstLine="284"/>
        <w:jc w:val="both"/>
        <w:rPr>
          <w:b/>
        </w:rPr>
      </w:pPr>
      <w:r>
        <w:rPr>
          <w:b/>
        </w:rPr>
        <w:t>4.1. Maroquinier : techniques de base : technologie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 xml:space="preserve">de citer et d’expliquer les principales règles d’hygiène, de sécurité, </w:t>
      </w:r>
      <w:r>
        <w:rPr>
          <w:rFonts w:eastAsia="SimSun"/>
          <w:lang w:val="fr-BE" w:eastAsia="zh-CN" w:bidi="hi-IN"/>
        </w:rPr>
        <w:t>d’ergonomie et les règles environnementales,</w:t>
      </w:r>
      <w:r>
        <w:t xml:space="preserve"> …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 xml:space="preserve">de définir les </w:t>
      </w:r>
      <w:r>
        <w:t>principaux termes techniques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nommer, de décrire et d’identifier l’utilisation des différentes machines et outils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décrire l’organisation de l’atelier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lastRenderedPageBreak/>
        <w:t>de décrire et de définir les principales étapes du tannage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nommer et de qualifier une peau</w:t>
      </w:r>
      <w:r>
        <w:t>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déterminer le prêtant d’une peau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repérer les défauts d’une peau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les différents types de colles, les techniques d’encollage …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déterminer les différentes méthodes de coupe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d’expliquer les réglages de la machine à coudre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</w:t>
      </w:r>
      <w:r>
        <w:t>dentifier les différents types d’aiguilles utilisées et leurs fonctions.</w:t>
      </w:r>
    </w:p>
    <w:p w:rsidR="00ED2ACE" w:rsidRDefault="00F731DF">
      <w:pPr>
        <w:spacing w:after="120"/>
        <w:ind w:left="284"/>
        <w:jc w:val="both"/>
        <w:rPr>
          <w:b/>
        </w:rPr>
      </w:pPr>
      <w:r>
        <w:rPr>
          <w:b/>
        </w:rPr>
        <w:t xml:space="preserve">4.2. Maroquinier : techniques de base : pratique professionnelle </w:t>
      </w:r>
    </w:p>
    <w:p w:rsidR="00ED2ACE" w:rsidRDefault="00F731DF">
      <w:pPr>
        <w:pStyle w:val="Sansinterligne"/>
        <w:spacing w:after="120"/>
        <w:ind w:left="284" w:firstLine="425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cadre de la réalisation d’articles en cuir à plat,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  <w:rPr>
          <w:lang w:val="fr-BE"/>
        </w:rPr>
      </w:pPr>
      <w:r>
        <w:t>de</w:t>
      </w:r>
      <w:r>
        <w:rPr>
          <w:lang w:val="fr-BE"/>
        </w:rPr>
        <w:t xml:space="preserve"> préparer et de ranger le poste de travail :</w:t>
      </w:r>
    </w:p>
    <w:p w:rsidR="00ED2ACE" w:rsidRDefault="00F731DF">
      <w:pPr>
        <w:pStyle w:val="Paragraphedeliste"/>
        <w:numPr>
          <w:ilvl w:val="2"/>
          <w:numId w:val="8"/>
        </w:numPr>
        <w:spacing w:after="120"/>
        <w:ind w:left="1560" w:hanging="426"/>
        <w:contextualSpacing w:val="0"/>
        <w:jc w:val="both"/>
        <w:rPr>
          <w:lang w:val="fr-BE"/>
        </w:rPr>
      </w:pPr>
      <w:r>
        <w:rPr>
          <w:lang w:val="fr-BE"/>
        </w:rPr>
        <w:t>d’appliquer</w:t>
      </w:r>
      <w:r>
        <w:rPr>
          <w:lang w:val="fr-BE"/>
        </w:rPr>
        <w:t xml:space="preserve"> les règles d’hygiène, de sécurité, </w:t>
      </w:r>
      <w:r>
        <w:rPr>
          <w:rFonts w:eastAsia="SimSun"/>
          <w:lang w:val="fr-BE" w:eastAsia="zh-CN" w:bidi="hi-IN"/>
        </w:rPr>
        <w:t>d’ergonomie, et les règles environnementales,</w:t>
      </w:r>
      <w:r>
        <w:rPr>
          <w:lang w:val="fr-BE"/>
        </w:rPr>
        <w:t xml:space="preserve"> … ;</w:t>
      </w:r>
    </w:p>
    <w:p w:rsidR="00ED2ACE" w:rsidRDefault="00F731DF">
      <w:pPr>
        <w:pStyle w:val="Paragraphedeliste"/>
        <w:numPr>
          <w:ilvl w:val="2"/>
          <w:numId w:val="8"/>
        </w:numPr>
        <w:spacing w:after="120"/>
        <w:ind w:left="1560" w:hanging="426"/>
        <w:contextualSpacing w:val="0"/>
        <w:jc w:val="both"/>
        <w:rPr>
          <w:lang w:val="fr-BE"/>
        </w:rPr>
      </w:pPr>
      <w:r>
        <w:rPr>
          <w:lang w:val="fr-BE"/>
        </w:rPr>
        <w:t>de ranger, d’entretenir et de nettoyer le poste de travail et le matériel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les gabarits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d’effectuer une coupe manuelle en respectant le sens de la coupe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d’effectuer un parage manuel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un rembord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un montage à bords francs (coupé net)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poser une fermeture à glissière à plat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d’utiliser les machines à coudre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changer les aiguilles d’une machine à coudre ;</w:t>
      </w:r>
    </w:p>
    <w:p w:rsidR="00ED2ACE" w:rsidRDefault="00F731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un file</w:t>
      </w:r>
      <w:r>
        <w:t>tage et un astiquage des tranches.</w:t>
      </w:r>
    </w:p>
    <w:p w:rsidR="00ED2ACE" w:rsidRDefault="00ED2ACE">
      <w:pPr>
        <w:autoSpaceDE/>
        <w:autoSpaceDN/>
        <w:spacing w:after="120"/>
        <w:rPr>
          <w:lang w:val="fr-BE" w:eastAsia="fr-BE"/>
        </w:rPr>
      </w:pPr>
    </w:p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>CONSTITUTION DES GROUPES OU REGROUPEMENT</w:t>
      </w:r>
    </w:p>
    <w:p w:rsidR="00ED2ACE" w:rsidRDefault="00F731DF">
      <w:pPr>
        <w:pStyle w:val="2"/>
        <w:spacing w:after="120"/>
        <w:ind w:left="27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Pour l’activité d’enseignement de « Maroquinier : techniques de base : pratique professionnelle », il est recommandé de ne pas dépasser deux étudiants par poste de travail.</w:t>
      </w:r>
    </w:p>
    <w:p w:rsidR="00ED2ACE" w:rsidRDefault="00ED2ACE">
      <w:pPr>
        <w:tabs>
          <w:tab w:val="num" w:pos="1211"/>
          <w:tab w:val="num" w:pos="1701"/>
        </w:tabs>
        <w:spacing w:after="120"/>
        <w:ind w:left="284"/>
        <w:jc w:val="both"/>
      </w:pPr>
    </w:p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CHARGE(S) DE COURS</w:t>
      </w:r>
    </w:p>
    <w:p w:rsidR="00ED2ACE" w:rsidRDefault="00F731DF">
      <w:pPr>
        <w:spacing w:after="120"/>
        <w:ind w:left="284"/>
        <w:jc w:val="both"/>
        <w:rPr>
          <w:shd w:val="clear" w:color="auto" w:fill="00B050"/>
        </w:rPr>
      </w:pPr>
      <w:r>
        <w:t>Un enseignant ou un expert.</w:t>
      </w:r>
    </w:p>
    <w:p w:rsidR="00ED2ACE" w:rsidRDefault="00F731DF">
      <w:pPr>
        <w:spacing w:after="120"/>
        <w:ind w:left="284"/>
        <w:jc w:val="both"/>
      </w:pPr>
      <w:r>
        <w:t>L’expert devra justifier de compétences particulières issues d’une expérience professionnelle actualisée en relation avec la charge de cours qui lui est attribuée.</w:t>
      </w:r>
    </w:p>
    <w:p w:rsidR="00ED2ACE" w:rsidRDefault="00ED2ACE">
      <w:pPr>
        <w:autoSpaceDE/>
        <w:autoSpaceDN/>
      </w:pPr>
    </w:p>
    <w:p w:rsidR="00ED2ACE" w:rsidRDefault="00F731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  <w:color w:val="000000"/>
        </w:rPr>
        <w:t>7</w:t>
      </w:r>
      <w:r>
        <w:rPr>
          <w:b/>
        </w:rPr>
        <w:t>.</w:t>
      </w:r>
      <w:r>
        <w:rPr>
          <w:b/>
        </w:rPr>
        <w:tab/>
        <w:t xml:space="preserve">HORAIRE MINIMUM DE L’UNITE </w:t>
      </w:r>
      <w:r>
        <w:rPr>
          <w:b/>
        </w:rPr>
        <w:t>D’ENSEIGNEMENT</w:t>
      </w:r>
    </w:p>
    <w:p w:rsidR="00ED2ACE" w:rsidRDefault="00ED2ACE">
      <w:pPr>
        <w:numPr>
          <w:ilvl w:val="12"/>
          <w:numId w:val="0"/>
        </w:numPr>
        <w:ind w:left="708" w:hanging="708"/>
      </w:pPr>
    </w:p>
    <w:tbl>
      <w:tblPr>
        <w:tblW w:w="8363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84"/>
        <w:gridCol w:w="1402"/>
        <w:gridCol w:w="1418"/>
        <w:gridCol w:w="1559"/>
      </w:tblGrid>
      <w:tr w:rsidR="00ED2ACE"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2ACE" w:rsidRDefault="00F731DF">
            <w:pPr>
              <w:ind w:left="426"/>
              <w:rPr>
                <w:b/>
              </w:rPr>
            </w:pPr>
            <w:r>
              <w:rPr>
                <w:b/>
              </w:rPr>
              <w:t>7.1. Dénomination des cours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ED2ACE" w:rsidRDefault="00F731DF">
            <w:pPr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D2ACE" w:rsidRDefault="00F731DF"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ACE" w:rsidRDefault="00F731DF"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 w:rsidR="00ED2ACE">
        <w:tc>
          <w:tcPr>
            <w:tcW w:w="3984" w:type="dxa"/>
            <w:tcBorders>
              <w:top w:val="nil"/>
              <w:left w:val="single" w:sz="12" w:space="0" w:color="auto"/>
            </w:tcBorders>
          </w:tcPr>
          <w:p w:rsidR="00ED2ACE" w:rsidRDefault="00F731DF">
            <w:r>
              <w:t>Maroquinier : techniques de base : technologie</w:t>
            </w:r>
          </w:p>
        </w:tc>
        <w:tc>
          <w:tcPr>
            <w:tcW w:w="1402" w:type="dxa"/>
            <w:tcBorders>
              <w:top w:val="nil"/>
            </w:tcBorders>
          </w:tcPr>
          <w:p w:rsidR="00ED2ACE" w:rsidRDefault="00F731DF">
            <w:pPr>
              <w:jc w:val="center"/>
            </w:pPr>
            <w:r>
              <w:t>CT</w:t>
            </w:r>
          </w:p>
        </w:tc>
        <w:tc>
          <w:tcPr>
            <w:tcW w:w="1418" w:type="dxa"/>
            <w:tcBorders>
              <w:top w:val="nil"/>
            </w:tcBorders>
          </w:tcPr>
          <w:p w:rsidR="00ED2ACE" w:rsidRDefault="00F731DF">
            <w:pPr>
              <w:tabs>
                <w:tab w:val="right" w:pos="623"/>
              </w:tabs>
              <w:ind w:left="-86" w:right="-56"/>
              <w:jc w:val="center"/>
            </w:pPr>
            <w:r>
              <w:t>B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</w:tcPr>
          <w:p w:rsidR="00ED2ACE" w:rsidRDefault="00F731DF">
            <w:pPr>
              <w:tabs>
                <w:tab w:val="left" w:pos="850"/>
              </w:tabs>
              <w:ind w:left="142" w:right="283"/>
              <w:jc w:val="center"/>
            </w:pPr>
            <w:r>
              <w:t>24</w:t>
            </w:r>
          </w:p>
        </w:tc>
      </w:tr>
      <w:tr w:rsidR="00ED2ACE">
        <w:tc>
          <w:tcPr>
            <w:tcW w:w="3984" w:type="dxa"/>
            <w:tcBorders>
              <w:top w:val="nil"/>
              <w:left w:val="single" w:sz="12" w:space="0" w:color="auto"/>
            </w:tcBorders>
          </w:tcPr>
          <w:p w:rsidR="00ED2ACE" w:rsidRDefault="00F731DF">
            <w:r>
              <w:t>Maroquinier : techniques de base : pratique professionnelle</w:t>
            </w:r>
          </w:p>
        </w:tc>
        <w:tc>
          <w:tcPr>
            <w:tcW w:w="1402" w:type="dxa"/>
            <w:tcBorders>
              <w:top w:val="nil"/>
            </w:tcBorders>
          </w:tcPr>
          <w:p w:rsidR="00ED2ACE" w:rsidRDefault="00F731DF">
            <w:pPr>
              <w:jc w:val="center"/>
            </w:pPr>
            <w:r>
              <w:t>PP</w:t>
            </w:r>
          </w:p>
        </w:tc>
        <w:tc>
          <w:tcPr>
            <w:tcW w:w="1418" w:type="dxa"/>
            <w:tcBorders>
              <w:top w:val="nil"/>
            </w:tcBorders>
          </w:tcPr>
          <w:p w:rsidR="00ED2ACE" w:rsidRDefault="00F731DF">
            <w:pPr>
              <w:tabs>
                <w:tab w:val="right" w:pos="623"/>
              </w:tabs>
              <w:ind w:left="-86" w:right="-56"/>
              <w:jc w:val="center"/>
            </w:pPr>
            <w:r>
              <w:t>L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</w:tcPr>
          <w:p w:rsidR="00ED2ACE" w:rsidRDefault="00F731DF">
            <w:pPr>
              <w:ind w:left="142" w:right="283"/>
              <w:jc w:val="center"/>
            </w:pPr>
            <w:r>
              <w:t>136</w:t>
            </w:r>
          </w:p>
        </w:tc>
      </w:tr>
      <w:tr w:rsidR="00ED2ACE">
        <w:tc>
          <w:tcPr>
            <w:tcW w:w="5386" w:type="dxa"/>
            <w:gridSpan w:val="2"/>
            <w:tcBorders>
              <w:left w:val="single" w:sz="12" w:space="0" w:color="auto"/>
              <w:bottom w:val="nil"/>
            </w:tcBorders>
          </w:tcPr>
          <w:p w:rsidR="00ED2ACE" w:rsidRDefault="00F731DF">
            <w:pPr>
              <w:ind w:left="426"/>
              <w:rPr>
                <w:b/>
              </w:rPr>
            </w:pPr>
            <w:r>
              <w:rPr>
                <w:b/>
              </w:rPr>
              <w:lastRenderedPageBreak/>
              <w:t>7.2. Part d’autonomie</w:t>
            </w:r>
          </w:p>
        </w:tc>
        <w:tc>
          <w:tcPr>
            <w:tcW w:w="1418" w:type="dxa"/>
            <w:tcBorders>
              <w:bottom w:val="nil"/>
            </w:tcBorders>
          </w:tcPr>
          <w:p w:rsidR="00ED2ACE" w:rsidRDefault="00F731DF">
            <w:pPr>
              <w:tabs>
                <w:tab w:val="right" w:pos="623"/>
              </w:tabs>
              <w:ind w:left="-86" w:right="-56"/>
              <w:jc w:val="center"/>
            </w:pPr>
            <w:r>
              <w:t>P</w:t>
            </w:r>
          </w:p>
        </w:tc>
        <w:tc>
          <w:tcPr>
            <w:tcW w:w="1559" w:type="dxa"/>
            <w:tcBorders>
              <w:bottom w:val="nil"/>
              <w:right w:val="single" w:sz="12" w:space="0" w:color="auto"/>
            </w:tcBorders>
          </w:tcPr>
          <w:p w:rsidR="00ED2ACE" w:rsidRDefault="00F731DF">
            <w:pPr>
              <w:tabs>
                <w:tab w:val="right" w:pos="850"/>
              </w:tabs>
              <w:ind w:left="142" w:right="283"/>
              <w:jc w:val="center"/>
            </w:pPr>
            <w:r>
              <w:t>40</w:t>
            </w:r>
          </w:p>
        </w:tc>
      </w:tr>
      <w:tr w:rsidR="00ED2ACE"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D2ACE" w:rsidRDefault="00F731DF"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D2ACE" w:rsidRDefault="00ED2ACE">
            <w:pPr>
              <w:ind w:right="709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2ACE" w:rsidRDefault="00F731DF"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ED2ACE" w:rsidRDefault="00ED2ACE">
      <w:pPr>
        <w:ind w:left="284"/>
        <w:jc w:val="both"/>
      </w:pPr>
    </w:p>
    <w:sectPr w:rsidR="00ED2ACE" w:rsidSect="00ED2ACE">
      <w:footerReference w:type="even" r:id="rId8"/>
      <w:footerReference w:type="default" r:id="rId9"/>
      <w:pgSz w:w="11906" w:h="16838" w:code="9"/>
      <w:pgMar w:top="1134" w:right="1133" w:bottom="1134" w:left="1560" w:header="72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CE" w:rsidRDefault="00F731DF">
      <w:r>
        <w:separator/>
      </w:r>
    </w:p>
  </w:endnote>
  <w:endnote w:type="continuationSeparator" w:id="0">
    <w:p w:rsidR="00ED2ACE" w:rsidRDefault="00F7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E" w:rsidRDefault="00ED2A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31D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31D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D2ACE" w:rsidRDefault="00ED2AC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CE" w:rsidRDefault="00F731DF">
    <w:pPr>
      <w:pStyle w:val="Pieddepage"/>
      <w:framePr w:wrap="around" w:vAnchor="text" w:hAnchor="margin" w:xAlign="right" w:y="1"/>
      <w:rPr>
        <w:rStyle w:val="Numrodepage"/>
        <w:color w:val="002060"/>
        <w:sz w:val="18"/>
        <w:szCs w:val="18"/>
      </w:rPr>
    </w:pPr>
    <w:r>
      <w:rPr>
        <w:rStyle w:val="Numrodepage"/>
        <w:color w:val="002060"/>
        <w:sz w:val="18"/>
        <w:szCs w:val="18"/>
      </w:rPr>
      <w:t xml:space="preserve">Page </w:t>
    </w:r>
    <w:r w:rsidR="00ED2ACE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PAGE </w:instrText>
    </w:r>
    <w:r w:rsidR="00ED2ACE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5</w:t>
    </w:r>
    <w:r w:rsidR="00ED2ACE">
      <w:rPr>
        <w:rStyle w:val="Numrodepage"/>
        <w:color w:val="002060"/>
        <w:sz w:val="18"/>
        <w:szCs w:val="18"/>
      </w:rPr>
      <w:fldChar w:fldCharType="end"/>
    </w:r>
    <w:r>
      <w:rPr>
        <w:rStyle w:val="Numrodepage"/>
        <w:color w:val="002060"/>
        <w:sz w:val="18"/>
        <w:szCs w:val="18"/>
      </w:rPr>
      <w:t xml:space="preserve"> sur </w:t>
    </w:r>
    <w:r w:rsidR="00ED2ACE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NUMPAGES </w:instrText>
    </w:r>
    <w:r w:rsidR="00ED2ACE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5</w:t>
    </w:r>
    <w:r w:rsidR="00ED2ACE">
      <w:rPr>
        <w:rStyle w:val="Numrodepage"/>
        <w:color w:val="002060"/>
        <w:sz w:val="18"/>
        <w:szCs w:val="18"/>
      </w:rPr>
      <w:fldChar w:fldCharType="end"/>
    </w:r>
  </w:p>
  <w:p w:rsidR="00ED2ACE" w:rsidRDefault="00F731DF"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>Maroquinier : Techniques de base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CE" w:rsidRDefault="00F731DF">
      <w:r>
        <w:separator/>
      </w:r>
    </w:p>
  </w:footnote>
  <w:footnote w:type="continuationSeparator" w:id="0">
    <w:p w:rsidR="00ED2ACE" w:rsidRDefault="00F73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B95195"/>
    <w:multiLevelType w:val="singleLevel"/>
    <w:tmpl w:val="08A8802A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2">
    <w:nsid w:val="26943C00"/>
    <w:multiLevelType w:val="hybridMultilevel"/>
    <w:tmpl w:val="874E4418"/>
    <w:lvl w:ilvl="0" w:tplc="F3A83802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E831F9B"/>
    <w:multiLevelType w:val="hybridMultilevel"/>
    <w:tmpl w:val="A8D0C99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8380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D3C1B"/>
    <w:multiLevelType w:val="hybridMultilevel"/>
    <w:tmpl w:val="9DAC4680"/>
    <w:lvl w:ilvl="0" w:tplc="1DEE7304">
      <w:numFmt w:val="bullet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A5100"/>
    <w:multiLevelType w:val="singleLevel"/>
    <w:tmpl w:val="379EFE6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6">
    <w:nsid w:val="44C801EB"/>
    <w:multiLevelType w:val="hybridMultilevel"/>
    <w:tmpl w:val="A8F8DE30"/>
    <w:lvl w:ilvl="0" w:tplc="379EFE6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4D7F7A"/>
    <w:multiLevelType w:val="multilevel"/>
    <w:tmpl w:val="8DB6E3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2ACE"/>
    <w:rsid w:val="00ED2ACE"/>
    <w:rsid w:val="00F7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CE"/>
    <w:pPr>
      <w:autoSpaceDE w:val="0"/>
      <w:autoSpaceDN w:val="0"/>
    </w:pPr>
    <w:rPr>
      <w:sz w:val="22"/>
      <w:szCs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ED2ACE"/>
    <w:pPr>
      <w:keepNext/>
      <w:outlineLvl w:val="1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ED2ACE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ED2ACE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ED2ACE"/>
    <w:rPr>
      <w:sz w:val="20"/>
      <w:szCs w:val="20"/>
    </w:rPr>
  </w:style>
  <w:style w:type="character" w:styleId="Appelnotedebasdep">
    <w:name w:val="footnote reference"/>
    <w:semiHidden/>
    <w:rsid w:val="00ED2ACE"/>
    <w:rPr>
      <w:vertAlign w:val="superscript"/>
    </w:rPr>
  </w:style>
  <w:style w:type="paragraph" w:styleId="Corpsdetexte">
    <w:name w:val="Body Text"/>
    <w:basedOn w:val="Normal"/>
    <w:semiHidden/>
    <w:rsid w:val="00ED2ACE"/>
    <w:pPr>
      <w:autoSpaceDE/>
      <w:autoSpaceDN/>
      <w:jc w:val="center"/>
    </w:pPr>
    <w:rPr>
      <w:b/>
      <w:szCs w:val="20"/>
    </w:rPr>
  </w:style>
  <w:style w:type="paragraph" w:styleId="Retraitcorpsdetexte">
    <w:name w:val="Body Text Indent"/>
    <w:basedOn w:val="Normal"/>
    <w:semiHidden/>
    <w:rsid w:val="00ED2ACE"/>
    <w:pPr>
      <w:autoSpaceDE/>
      <w:autoSpaceDN/>
      <w:ind w:left="567"/>
    </w:pPr>
    <w:rPr>
      <w:szCs w:val="20"/>
    </w:rPr>
  </w:style>
  <w:style w:type="paragraph" w:styleId="En-tte">
    <w:name w:val="header"/>
    <w:basedOn w:val="Normal"/>
    <w:semiHidden/>
    <w:rsid w:val="00ED2A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D2AC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ED2ACE"/>
  </w:style>
  <w:style w:type="paragraph" w:customStyle="1" w:styleId="p3">
    <w:name w:val="p3"/>
    <w:basedOn w:val="Normal"/>
    <w:rsid w:val="00ED2ACE"/>
    <w:pPr>
      <w:autoSpaceDE/>
      <w:autoSpaceDN/>
      <w:ind w:left="1560" w:hanging="141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rsid w:val="00ED2ACE"/>
    <w:pPr>
      <w:tabs>
        <w:tab w:val="left" w:pos="1134"/>
        <w:tab w:val="left" w:pos="4537"/>
      </w:tabs>
      <w:autoSpaceDE/>
      <w:autoSpaceDN/>
      <w:ind w:left="284"/>
    </w:pPr>
    <w:rPr>
      <w:rFonts w:ascii="Arial" w:hAnsi="Arial"/>
      <w:sz w:val="20"/>
      <w:szCs w:val="20"/>
    </w:rPr>
  </w:style>
  <w:style w:type="paragraph" w:customStyle="1" w:styleId="p2">
    <w:name w:val="p2"/>
    <w:basedOn w:val="p3"/>
    <w:rsid w:val="00ED2ACE"/>
    <w:pPr>
      <w:ind w:left="993"/>
    </w:pPr>
  </w:style>
  <w:style w:type="paragraph" w:customStyle="1" w:styleId="p0">
    <w:name w:val="p0"/>
    <w:basedOn w:val="Normal"/>
    <w:rsid w:val="00ED2ACE"/>
    <w:pPr>
      <w:autoSpaceDE/>
      <w:autoSpaceDN/>
      <w:ind w:left="1418" w:right="-427" w:hanging="283"/>
      <w:jc w:val="both"/>
    </w:pPr>
    <w:rPr>
      <w:sz w:val="20"/>
      <w:szCs w:val="20"/>
    </w:rPr>
  </w:style>
  <w:style w:type="paragraph" w:styleId="Retraitcorpsdetexte2">
    <w:name w:val="Body Text Indent 2"/>
    <w:basedOn w:val="Normal"/>
    <w:semiHidden/>
    <w:rsid w:val="00ED2ACE"/>
    <w:pPr>
      <w:spacing w:after="60"/>
      <w:ind w:left="851"/>
      <w:jc w:val="both"/>
    </w:pPr>
    <w:rPr>
      <w:i/>
    </w:rPr>
  </w:style>
  <w:style w:type="paragraph" w:styleId="Sansinterligne">
    <w:name w:val="No Spacing"/>
    <w:uiPriority w:val="1"/>
    <w:qFormat/>
    <w:rsid w:val="00ED2ACE"/>
    <w:pPr>
      <w:autoSpaceDE w:val="0"/>
      <w:autoSpaceDN w:val="0"/>
    </w:pPr>
    <w:rPr>
      <w:sz w:val="22"/>
      <w:szCs w:val="22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ED2AC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ED2ACE"/>
    <w:rPr>
      <w:sz w:val="16"/>
      <w:szCs w:val="16"/>
      <w:lang w:val="fr-FR" w:eastAsia="fr-FR"/>
    </w:rPr>
  </w:style>
  <w:style w:type="table" w:styleId="Grilledutableau">
    <w:name w:val="Table Grid"/>
    <w:basedOn w:val="TableauNormal"/>
    <w:rsid w:val="00ED2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ED2A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2AC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D2ACE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AC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D2ACE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2A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D2ACE"/>
    <w:rPr>
      <w:rFonts w:ascii="Segoe UI" w:hAnsi="Segoe UI" w:cs="Segoe UI"/>
      <w:sz w:val="18"/>
      <w:szCs w:val="18"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rsid w:val="00ED2ACE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ED2AC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ED2ACE"/>
    <w:rPr>
      <w:b/>
      <w:bCs/>
      <w:sz w:val="22"/>
      <w:szCs w:val="22"/>
      <w:lang w:val="fr-FR" w:eastAsia="fr-FR"/>
    </w:rPr>
  </w:style>
  <w:style w:type="paragraph" w:customStyle="1" w:styleId="2">
    <w:name w:val="2"/>
    <w:basedOn w:val="Normal"/>
    <w:rsid w:val="00ED2ACE"/>
    <w:pPr>
      <w:autoSpaceDE/>
      <w:autoSpaceDN/>
      <w:ind w:left="709"/>
    </w:pPr>
    <w:rPr>
      <w:rFonts w:ascii="Courier New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68FD-D527-44EC-BECD-69294D6A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975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GTESTHETIQUE</dc:creator>
  <dc:description/>
  <cp:lastModifiedBy>Audrey Faniel</cp:lastModifiedBy>
  <cp:revision>27</cp:revision>
  <cp:lastPrinted>2017-02-22T10:28:00Z</cp:lastPrinted>
  <dcterms:created xsi:type="dcterms:W3CDTF">2019-02-26T08:54:00Z</dcterms:created>
  <dcterms:modified xsi:type="dcterms:W3CDTF">2020-01-22T13:30:00Z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10/05/01</vt:lpwstr>
  </property>
  <property fmtid="{D5CDD505-2E9C-101B-9397-08002B2CF9AE}" pid="3" name="Enregistré par">
    <vt:lpwstr>Martine Gillon</vt:lpwstr>
  </property>
  <property fmtid="{D5CDD505-2E9C-101B-9397-08002B2CF9AE}" pid="4" name="N° du document">
    <vt:lpwstr>UF 01</vt:lpwstr>
  </property>
  <property fmtid="{D5CDD505-2E9C-101B-9397-08002B2CF9AE}" pid="5" name="Responsable">
    <vt:lpwstr>Nicole Lognard</vt:lpwstr>
  </property>
  <property fmtid="{D5CDD505-2E9C-101B-9397-08002B2CF9AE}" pid="6" name="Service ">
    <vt:lpwstr>SP - EPS - CF</vt:lpwstr>
  </property>
</Properties>
</file>