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25" w:rsidRDefault="00965C25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965C25" w:rsidRDefault="00F10A9F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965C25" w:rsidRDefault="00965C25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965C25" w:rsidRDefault="00F10A9F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ADMINISTRATION GENERALE DE L’ENSEIGNEMENT</w:t>
      </w:r>
    </w:p>
    <w:p w:rsidR="00965C25" w:rsidRDefault="00965C25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965C25" w:rsidRDefault="00F10A9F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ENSEIGNEMENT DE PROMOTION SOCIALE</w:t>
      </w:r>
    </w:p>
    <w:p w:rsidR="00965C25" w:rsidRDefault="00965C25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965C25" w:rsidRDefault="00965C25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965C25" w:rsidRDefault="00965C25"/>
    <w:p w:rsidR="00965C25" w:rsidRDefault="00965C25">
      <w:pPr>
        <w:ind w:left="708" w:firstLine="12"/>
        <w:rPr>
          <w:szCs w:val="22"/>
        </w:rPr>
      </w:pPr>
    </w:p>
    <w:p w:rsidR="00965C25" w:rsidRDefault="00965C25"/>
    <w:p w:rsidR="00965C25" w:rsidRDefault="00965C25"/>
    <w:p w:rsidR="00965C25" w:rsidRDefault="00965C25"/>
    <w:p w:rsidR="00965C25" w:rsidRDefault="00965C25"/>
    <w:p w:rsidR="00965C25" w:rsidRDefault="00965C25"/>
    <w:p w:rsidR="00965C25" w:rsidRDefault="00965C25"/>
    <w:p w:rsidR="00965C25" w:rsidRDefault="00965C25"/>
    <w:p w:rsidR="00965C25" w:rsidRDefault="00965C25"/>
    <w:p w:rsidR="00965C25" w:rsidRDefault="00965C25"/>
    <w:p w:rsidR="00965C25" w:rsidRDefault="00965C25"/>
    <w:p w:rsidR="00965C25" w:rsidRDefault="00965C25"/>
    <w:p w:rsidR="00965C25" w:rsidRDefault="00965C25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965C25" w:rsidRDefault="00F10A9F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>DOSSIER PEDAGOGIQUE</w:t>
      </w:r>
    </w:p>
    <w:p w:rsidR="00965C25" w:rsidRDefault="00965C25">
      <w:pPr>
        <w:rPr>
          <w:b/>
          <w:sz w:val="24"/>
          <w:szCs w:val="24"/>
        </w:rPr>
      </w:pPr>
    </w:p>
    <w:p w:rsidR="00965C25" w:rsidRDefault="00965C25">
      <w:pPr>
        <w:rPr>
          <w:sz w:val="24"/>
          <w:szCs w:val="24"/>
        </w:rPr>
      </w:pPr>
    </w:p>
    <w:p w:rsidR="00965C25" w:rsidRDefault="00F10A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UNITE D’ENSEIGNEMENT</w:t>
      </w:r>
    </w:p>
    <w:p w:rsidR="00965C25" w:rsidRDefault="00965C25">
      <w:pPr>
        <w:jc w:val="center"/>
        <w:rPr>
          <w:sz w:val="22"/>
        </w:rPr>
      </w:pPr>
    </w:p>
    <w:p w:rsidR="00965C25" w:rsidRDefault="00965C25">
      <w:pPr>
        <w:jc w:val="center"/>
        <w:rPr>
          <w:sz w:val="22"/>
        </w:rPr>
      </w:pPr>
    </w:p>
    <w:p w:rsidR="00965C25" w:rsidRDefault="00965C25">
      <w:pPr>
        <w:jc w:val="center"/>
        <w:rPr>
          <w:sz w:val="22"/>
        </w:rPr>
      </w:pPr>
    </w:p>
    <w:p w:rsidR="00965C25" w:rsidRDefault="00F10A9F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QUESTIONS SPECIALES DE t.v.a.</w:t>
      </w:r>
    </w:p>
    <w:p w:rsidR="00965C25" w:rsidRDefault="00965C25">
      <w:pPr>
        <w:jc w:val="center"/>
      </w:pPr>
    </w:p>
    <w:p w:rsidR="00965C25" w:rsidRDefault="00965C25">
      <w:pPr>
        <w:jc w:val="center"/>
      </w:pPr>
    </w:p>
    <w:p w:rsidR="00965C25" w:rsidRDefault="00965C25">
      <w:pPr>
        <w:jc w:val="center"/>
      </w:pPr>
    </w:p>
    <w:p w:rsidR="00965C25" w:rsidRDefault="00965C25">
      <w:pPr>
        <w:jc w:val="center"/>
      </w:pPr>
    </w:p>
    <w:p w:rsidR="00965C25" w:rsidRDefault="00F10A9F">
      <w:pPr>
        <w:pStyle w:val="Texte"/>
        <w:jc w:val="center"/>
        <w:rPr>
          <w:rFonts w:ascii="Times New Roman" w:hAnsi="Times New Roman"/>
          <w:b/>
          <w:caps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4"/>
          <w:szCs w:val="24"/>
        </w:rPr>
        <w:t>supérieur De type court</w:t>
      </w:r>
    </w:p>
    <w:p w:rsidR="00965C25" w:rsidRDefault="00F10A9F">
      <w:pPr>
        <w:pStyle w:val="Text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DOMAINE : SCIENCES ECONOMIQUES ET DE GESTION</w:t>
      </w:r>
    </w:p>
    <w:p w:rsidR="00965C25" w:rsidRDefault="00965C25">
      <w:pPr>
        <w:jc w:val="center"/>
        <w:rPr>
          <w:sz w:val="24"/>
          <w:szCs w:val="24"/>
        </w:rPr>
      </w:pPr>
    </w:p>
    <w:p w:rsidR="00965C25" w:rsidRDefault="00965C25">
      <w:pPr>
        <w:jc w:val="center"/>
        <w:rPr>
          <w:sz w:val="24"/>
          <w:szCs w:val="24"/>
        </w:rPr>
      </w:pPr>
    </w:p>
    <w:p w:rsidR="00965C25" w:rsidRDefault="00965C25">
      <w:pPr>
        <w:jc w:val="center"/>
        <w:rPr>
          <w:sz w:val="24"/>
          <w:szCs w:val="24"/>
        </w:rPr>
      </w:pPr>
    </w:p>
    <w:p w:rsidR="00965C25" w:rsidRDefault="00965C25">
      <w:pPr>
        <w:jc w:val="center"/>
        <w:rPr>
          <w:sz w:val="24"/>
          <w:szCs w:val="24"/>
        </w:rPr>
      </w:pPr>
    </w:p>
    <w:p w:rsidR="00965C25" w:rsidRDefault="00965C25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965C25">
        <w:tc>
          <w:tcPr>
            <w:tcW w:w="5529" w:type="dxa"/>
          </w:tcPr>
          <w:p w:rsidR="00965C25" w:rsidRDefault="00965C25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  <w:p w:rsidR="00965C25" w:rsidRDefault="00F10A9F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71 23 07 U32 D2</w:t>
            </w:r>
          </w:p>
        </w:tc>
      </w:tr>
      <w:tr w:rsidR="00965C25">
        <w:tc>
          <w:tcPr>
            <w:tcW w:w="5529" w:type="dxa"/>
          </w:tcPr>
          <w:p w:rsidR="00965C25" w:rsidRDefault="00F10A9F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702</w:t>
            </w:r>
          </w:p>
        </w:tc>
      </w:tr>
      <w:tr w:rsidR="00965C25">
        <w:tc>
          <w:tcPr>
            <w:tcW w:w="5529" w:type="dxa"/>
          </w:tcPr>
          <w:p w:rsidR="00965C25" w:rsidRDefault="00F10A9F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965C25" w:rsidRDefault="00965C25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965C25" w:rsidRDefault="00965C25">
      <w:pPr>
        <w:jc w:val="center"/>
      </w:pPr>
    </w:p>
    <w:p w:rsidR="00965C25" w:rsidRDefault="00965C25">
      <w:pPr>
        <w:jc w:val="center"/>
      </w:pPr>
    </w:p>
    <w:p w:rsidR="00965C25" w:rsidRDefault="00965C25">
      <w:pPr>
        <w:jc w:val="center"/>
      </w:pPr>
    </w:p>
    <w:p w:rsidR="00965C25" w:rsidRDefault="00965C25">
      <w:pPr>
        <w:jc w:val="center"/>
      </w:pPr>
    </w:p>
    <w:p w:rsidR="00965C25" w:rsidRDefault="00965C25">
      <w:pPr>
        <w:jc w:val="center"/>
      </w:pPr>
    </w:p>
    <w:p w:rsidR="00965C25" w:rsidRDefault="00965C25"/>
    <w:p w:rsidR="00965C25" w:rsidRDefault="00F10A9F">
      <w:pPr>
        <w:jc w:val="center"/>
        <w:rPr>
          <w:b/>
        </w:rPr>
      </w:pPr>
      <w:r>
        <w:rPr>
          <w:b/>
        </w:rPr>
        <w:t>Approbation du Gouvernement de la Communauté française du 20 décembre 2019</w:t>
      </w:r>
      <w:r>
        <w:rPr>
          <w:b/>
        </w:rPr>
        <w:t>,</w:t>
      </w:r>
    </w:p>
    <w:p w:rsidR="00965C25" w:rsidRDefault="00F10A9F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 w:rsidR="00965C25" w:rsidRDefault="00F10A9F"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65C25">
        <w:tc>
          <w:tcPr>
            <w:tcW w:w="9212" w:type="dxa"/>
          </w:tcPr>
          <w:p w:rsidR="00965C25" w:rsidRDefault="00F10A9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  <w:p w:rsidR="00965C25" w:rsidRDefault="00F10A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QUESTIONS SPECIALES DE t.v.a.</w:t>
            </w:r>
          </w:p>
          <w:p w:rsidR="00965C25" w:rsidRDefault="00965C25">
            <w:pPr>
              <w:jc w:val="center"/>
              <w:rPr>
                <w:b/>
                <w:sz w:val="28"/>
              </w:rPr>
            </w:pPr>
          </w:p>
          <w:p w:rsidR="00965C25" w:rsidRDefault="00F10A9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enseignement supérieur de type court</w:t>
            </w:r>
          </w:p>
        </w:tc>
      </w:tr>
    </w:tbl>
    <w:p w:rsidR="00965C25" w:rsidRDefault="00965C25"/>
    <w:p w:rsidR="00965C25" w:rsidRDefault="00965C25"/>
    <w:p w:rsidR="00965C25" w:rsidRDefault="00965C25"/>
    <w:p w:rsidR="00965C25" w:rsidRDefault="00F10A9F">
      <w:pPr>
        <w:pStyle w:val="Paragraphedeliste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FINALITES DE L’UNITE D’ENSEIGNEMENT</w:t>
      </w:r>
    </w:p>
    <w:p w:rsidR="00965C25" w:rsidRDefault="00965C25"/>
    <w:p w:rsidR="00965C25" w:rsidRDefault="00F10A9F">
      <w:pPr>
        <w:pStyle w:val="Paragraphedeliste"/>
        <w:numPr>
          <w:ilvl w:val="1"/>
          <w:numId w:val="4"/>
        </w:numPr>
        <w:rPr>
          <w:b/>
          <w:sz w:val="22"/>
        </w:rPr>
      </w:pPr>
      <w:r>
        <w:rPr>
          <w:b/>
          <w:sz w:val="22"/>
        </w:rPr>
        <w:t>Finalités générales</w:t>
      </w:r>
    </w:p>
    <w:p w:rsidR="00965C25" w:rsidRDefault="00965C25">
      <w:pPr>
        <w:rPr>
          <w:sz w:val="22"/>
        </w:rPr>
      </w:pPr>
    </w:p>
    <w:p w:rsidR="00965C25" w:rsidRDefault="00F10A9F"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la Communauté française du 16 avril 1991 organisant l'enseignement de promotion </w:t>
      </w:r>
      <w:r>
        <w:rPr>
          <w:sz w:val="22"/>
        </w:rPr>
        <w:t>sociale, cette unité d’enseignement doit :</w:t>
      </w:r>
    </w:p>
    <w:p w:rsidR="00965C25" w:rsidRDefault="00F10A9F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 ;</w:t>
      </w:r>
    </w:p>
    <w:p w:rsidR="00965C25" w:rsidRDefault="00F10A9F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</w:t>
      </w:r>
      <w:r>
        <w:rPr>
          <w:sz w:val="22"/>
        </w:rPr>
        <w:t>ations, de l’enseignement et d’une manière générale des milieux socio-économiques et culturels.</w:t>
      </w:r>
    </w:p>
    <w:p w:rsidR="00965C25" w:rsidRDefault="00965C25">
      <w:pPr>
        <w:numPr>
          <w:ilvl w:val="12"/>
          <w:numId w:val="0"/>
        </w:numPr>
        <w:rPr>
          <w:sz w:val="22"/>
        </w:rPr>
      </w:pPr>
    </w:p>
    <w:p w:rsidR="00965C25" w:rsidRDefault="00F10A9F">
      <w:pPr>
        <w:pStyle w:val="Paragraphedeliste"/>
        <w:numPr>
          <w:ilvl w:val="1"/>
          <w:numId w:val="4"/>
        </w:numPr>
        <w:rPr>
          <w:b/>
          <w:sz w:val="22"/>
        </w:rPr>
      </w:pPr>
      <w:r>
        <w:rPr>
          <w:b/>
          <w:sz w:val="22"/>
        </w:rPr>
        <w:t>Finalités particulières</w:t>
      </w:r>
    </w:p>
    <w:p w:rsidR="00965C25" w:rsidRDefault="00965C25">
      <w:pPr>
        <w:numPr>
          <w:ilvl w:val="12"/>
          <w:numId w:val="0"/>
        </w:numPr>
        <w:rPr>
          <w:sz w:val="22"/>
        </w:rPr>
      </w:pPr>
    </w:p>
    <w:p w:rsidR="00965C25" w:rsidRDefault="00F10A9F">
      <w:pPr>
        <w:numPr>
          <w:ilvl w:val="12"/>
          <w:numId w:val="0"/>
        </w:numPr>
        <w:ind w:left="851"/>
        <w:rPr>
          <w:sz w:val="22"/>
        </w:rPr>
      </w:pPr>
      <w:r>
        <w:rPr>
          <w:sz w:val="22"/>
        </w:rPr>
        <w:t>L’unité d’enseignement vise à permettre à l’étudiant :</w:t>
      </w:r>
    </w:p>
    <w:p w:rsidR="00965C25" w:rsidRDefault="00F10A9F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</w:rPr>
      </w:pPr>
      <w:r>
        <w:rPr>
          <w:sz w:val="22"/>
        </w:rPr>
        <w:t>de maîtriser le mécanisme de la T.V.A. dans certains secteurs tels que l’immobi</w:t>
      </w:r>
      <w:r>
        <w:rPr>
          <w:sz w:val="22"/>
        </w:rPr>
        <w:t>lier, l’automobile, le secteur public, le secteur non marchand ;</w:t>
      </w:r>
    </w:p>
    <w:p w:rsidR="00965C25" w:rsidRDefault="00F10A9F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</w:rPr>
      </w:pPr>
      <w:r>
        <w:rPr>
          <w:sz w:val="22"/>
        </w:rPr>
        <w:t>d’appréhender des opérations complexes relevant du trafic international de biens ;</w:t>
      </w:r>
    </w:p>
    <w:p w:rsidR="00965C25" w:rsidRDefault="00F10A9F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</w:rPr>
      </w:pPr>
      <w:r>
        <w:rPr>
          <w:sz w:val="22"/>
        </w:rPr>
        <w:t>d’approfondir des régimes particuliers belges ;</w:t>
      </w:r>
    </w:p>
    <w:p w:rsidR="00965C25" w:rsidRDefault="00F10A9F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</w:rPr>
      </w:pPr>
      <w:r>
        <w:rPr>
          <w:sz w:val="22"/>
        </w:rPr>
        <w:t>d’analyser des Arrêts de la Cour de Justice Européenne ayant</w:t>
      </w:r>
      <w:r>
        <w:rPr>
          <w:sz w:val="22"/>
        </w:rPr>
        <w:t xml:space="preserve"> entraîné une adaptation de la législation nationale.</w:t>
      </w:r>
    </w:p>
    <w:p w:rsidR="00965C25" w:rsidRDefault="00965C25">
      <w:pPr>
        <w:numPr>
          <w:ilvl w:val="12"/>
          <w:numId w:val="0"/>
        </w:numPr>
      </w:pPr>
    </w:p>
    <w:p w:rsidR="00965C25" w:rsidRDefault="00965C25">
      <w:pPr>
        <w:numPr>
          <w:ilvl w:val="12"/>
          <w:numId w:val="0"/>
        </w:numPr>
      </w:pPr>
    </w:p>
    <w:p w:rsidR="00965C25" w:rsidRDefault="00F10A9F">
      <w:pPr>
        <w:pStyle w:val="Paragraphedeliste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965C25" w:rsidRDefault="00965C25">
      <w:pPr>
        <w:numPr>
          <w:ilvl w:val="12"/>
          <w:numId w:val="0"/>
        </w:numPr>
        <w:rPr>
          <w:sz w:val="22"/>
        </w:rPr>
      </w:pPr>
    </w:p>
    <w:p w:rsidR="00965C25" w:rsidRDefault="00F10A9F">
      <w:pPr>
        <w:pStyle w:val="Paragraphedeliste"/>
        <w:numPr>
          <w:ilvl w:val="1"/>
          <w:numId w:val="4"/>
        </w:numPr>
        <w:rPr>
          <w:b/>
          <w:sz w:val="22"/>
        </w:rPr>
      </w:pPr>
      <w:r>
        <w:rPr>
          <w:b/>
          <w:sz w:val="22"/>
        </w:rPr>
        <w:t>Capacités</w:t>
      </w:r>
    </w:p>
    <w:p w:rsidR="00965C25" w:rsidRDefault="00F10A9F">
      <w:pPr>
        <w:numPr>
          <w:ilvl w:val="12"/>
          <w:numId w:val="0"/>
        </w:numPr>
        <w:spacing w:before="120"/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Face à des situations relatives aux procédures et aux règles d'une gestion T.V.A., pour une entreprise, et en tenant compte des principes légaux fondamentaux y</w:t>
      </w:r>
      <w:r>
        <w:rPr>
          <w:i/>
          <w:sz w:val="22"/>
          <w:szCs w:val="22"/>
        </w:rPr>
        <w:t xml:space="preserve"> afférents,</w:t>
      </w:r>
    </w:p>
    <w:p w:rsidR="00965C25" w:rsidRDefault="00F10A9F">
      <w:pPr>
        <w:numPr>
          <w:ilvl w:val="0"/>
          <w:numId w:val="1"/>
        </w:numPr>
        <w:spacing w:before="120"/>
        <w:ind w:left="85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expliciter les mécanismes de la TVA (assujettissement, opérations assujetties, TVA due et déductible, mécanismes intracommunautaires et internationaux) ; </w:t>
      </w:r>
    </w:p>
    <w:p w:rsidR="00965C25" w:rsidRDefault="00F10A9F">
      <w:pPr>
        <w:numPr>
          <w:ilvl w:val="0"/>
          <w:numId w:val="1"/>
        </w:numPr>
        <w:spacing w:before="120"/>
        <w:ind w:left="852" w:hanging="284"/>
        <w:jc w:val="both"/>
        <w:rPr>
          <w:sz w:val="22"/>
          <w:szCs w:val="22"/>
        </w:rPr>
      </w:pPr>
      <w:r>
        <w:rPr>
          <w:sz w:val="22"/>
          <w:szCs w:val="22"/>
        </w:rPr>
        <w:t>analyser et expliciter un jugement en matière de TVA : nature du litige, argumentaires de</w:t>
      </w:r>
      <w:r>
        <w:rPr>
          <w:sz w:val="22"/>
          <w:szCs w:val="22"/>
        </w:rPr>
        <w:t xml:space="preserve"> l’administration et de l’assujetti, conséquences pour l’assujetti</w:t>
      </w:r>
    </w:p>
    <w:p w:rsidR="00965C25" w:rsidRDefault="00965C25">
      <w:pPr>
        <w:numPr>
          <w:ilvl w:val="12"/>
          <w:numId w:val="0"/>
        </w:numPr>
        <w:ind w:left="851"/>
        <w:rPr>
          <w:sz w:val="22"/>
          <w:szCs w:val="22"/>
        </w:rPr>
      </w:pPr>
    </w:p>
    <w:p w:rsidR="00965C25" w:rsidRDefault="00F10A9F">
      <w:pPr>
        <w:pStyle w:val="Paragraphedeliste"/>
        <w:numPr>
          <w:ilvl w:val="1"/>
          <w:numId w:val="4"/>
        </w:numPr>
        <w:rPr>
          <w:b/>
          <w:sz w:val="22"/>
        </w:rPr>
      </w:pPr>
      <w:r>
        <w:rPr>
          <w:b/>
          <w:sz w:val="22"/>
        </w:rPr>
        <w:t>Titre pouvant en tenir lieu</w:t>
      </w:r>
    </w:p>
    <w:p w:rsidR="00965C25" w:rsidRDefault="00965C25">
      <w:pPr>
        <w:numPr>
          <w:ilvl w:val="12"/>
          <w:numId w:val="0"/>
        </w:numPr>
        <w:rPr>
          <w:sz w:val="22"/>
        </w:rPr>
      </w:pPr>
    </w:p>
    <w:p w:rsidR="00965C25" w:rsidRDefault="00F10A9F">
      <w:pPr>
        <w:pStyle w:val="Retraitcorpsdetexte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de bachelier ou de master dont la liste est définie et tenue à jour par le Gouvernement, après consultation de l’ARES (Académie de Recherche et</w:t>
      </w:r>
      <w:r>
        <w:rPr>
          <w:sz w:val="22"/>
          <w:szCs w:val="22"/>
        </w:rPr>
        <w:t xml:space="preserve"> d’Enseignement Supérieur), </w:t>
      </w:r>
    </w:p>
    <w:p w:rsidR="00965C25" w:rsidRDefault="00F10A9F">
      <w:pPr>
        <w:pStyle w:val="Retraitcorpsdetexte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délivré en Communauté flamande ou germanophone similaire à un diplôme contenu dans la liste dont question supra,</w:t>
      </w:r>
    </w:p>
    <w:p w:rsidR="00965C25" w:rsidRDefault="00F10A9F">
      <w:pPr>
        <w:pStyle w:val="Retraitcorpsdetexte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étranger reconnu équivalent à un diplôme contenu dans la liste dont question supra</w:t>
      </w:r>
      <w:r>
        <w:rPr>
          <w:sz w:val="22"/>
          <w:szCs w:val="22"/>
        </w:rPr>
        <w:t>.</w:t>
      </w:r>
    </w:p>
    <w:p w:rsidR="00965C25" w:rsidRDefault="00F10A9F">
      <w:pPr>
        <w:pStyle w:val="Paragraphedeliste"/>
        <w:numPr>
          <w:ilvl w:val="0"/>
          <w:numId w:val="4"/>
        </w:num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lastRenderedPageBreak/>
        <w:t>ACQUIS D’APPRENTISSAGE</w:t>
      </w:r>
    </w:p>
    <w:p w:rsidR="00965C25" w:rsidRDefault="00965C25">
      <w:pPr>
        <w:numPr>
          <w:ilvl w:val="12"/>
          <w:numId w:val="0"/>
        </w:numPr>
        <w:rPr>
          <w:sz w:val="22"/>
        </w:rPr>
      </w:pPr>
    </w:p>
    <w:p w:rsidR="00965C25" w:rsidRDefault="00F10A9F">
      <w:pPr>
        <w:numPr>
          <w:ilvl w:val="12"/>
          <w:numId w:val="0"/>
        </w:numPr>
        <w:ind w:left="426"/>
        <w:jc w:val="both"/>
        <w:rPr>
          <w:b/>
          <w:sz w:val="22"/>
        </w:rPr>
      </w:pPr>
      <w:r>
        <w:rPr>
          <w:b/>
          <w:sz w:val="22"/>
        </w:rPr>
        <w:t>Pour atteindre le seuil de réussite, l’étudiant sera capable :</w:t>
      </w:r>
    </w:p>
    <w:p w:rsidR="00965C25" w:rsidRDefault="00F10A9F">
      <w:pPr>
        <w:numPr>
          <w:ilvl w:val="12"/>
          <w:numId w:val="0"/>
        </w:numPr>
        <w:spacing w:before="120"/>
        <w:ind w:left="425"/>
        <w:jc w:val="both"/>
        <w:rPr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- problèmes relatives aux procédures et aux règles d'une gestion T.V.A., pour une entreprise, et en tenant compte des principes légaux fondamentaux y afférents,</w:t>
      </w:r>
    </w:p>
    <w:p w:rsidR="00965C25" w:rsidRDefault="00F10A9F">
      <w:pPr>
        <w:numPr>
          <w:ilvl w:val="0"/>
          <w:numId w:val="3"/>
        </w:numPr>
        <w:tabs>
          <w:tab w:val="clear" w:pos="1408"/>
          <w:tab w:val="num" w:pos="766"/>
        </w:tabs>
        <w:spacing w:before="120"/>
        <w:ind w:left="766"/>
        <w:jc w:val="both"/>
        <w:rPr>
          <w:sz w:val="22"/>
        </w:rPr>
      </w:pPr>
      <w:r>
        <w:rPr>
          <w:sz w:val="22"/>
        </w:rPr>
        <w:t>d’analyser la situation en regard des dispositions du Code T.V.A. ;</w:t>
      </w:r>
    </w:p>
    <w:p w:rsidR="00965C25" w:rsidRDefault="00F10A9F">
      <w:pPr>
        <w:numPr>
          <w:ilvl w:val="0"/>
          <w:numId w:val="3"/>
        </w:numPr>
        <w:tabs>
          <w:tab w:val="clear" w:pos="1408"/>
          <w:tab w:val="num" w:pos="766"/>
        </w:tabs>
        <w:spacing w:before="120"/>
        <w:ind w:left="766"/>
        <w:jc w:val="both"/>
        <w:rPr>
          <w:sz w:val="22"/>
        </w:rPr>
      </w:pPr>
      <w:r>
        <w:rPr>
          <w:sz w:val="22"/>
        </w:rPr>
        <w:t>de présen</w:t>
      </w:r>
      <w:r>
        <w:rPr>
          <w:sz w:val="22"/>
        </w:rPr>
        <w:t>ter pour cette situation une solution argumentée et commentée, en termes d’assujettissement, de facturation, de paiement et de déduction des taxes.</w:t>
      </w:r>
    </w:p>
    <w:p w:rsidR="00965C25" w:rsidRDefault="00965C25">
      <w:pPr>
        <w:numPr>
          <w:ilvl w:val="12"/>
          <w:numId w:val="0"/>
        </w:numPr>
        <w:ind w:left="426"/>
        <w:rPr>
          <w:b/>
          <w:sz w:val="22"/>
        </w:rPr>
      </w:pPr>
    </w:p>
    <w:p w:rsidR="00965C25" w:rsidRDefault="00F10A9F">
      <w:pPr>
        <w:numPr>
          <w:ilvl w:val="12"/>
          <w:numId w:val="0"/>
        </w:numPr>
        <w:ind w:left="426"/>
        <w:rPr>
          <w:b/>
          <w:sz w:val="22"/>
        </w:rPr>
      </w:pPr>
      <w:r>
        <w:rPr>
          <w:b/>
          <w:sz w:val="22"/>
        </w:rPr>
        <w:t>Pour la détermination du degré de maîtrise, il sera tenu compte des critères suivants :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>la capacité d'analy</w:t>
      </w:r>
      <w:r>
        <w:rPr>
          <w:sz w:val="22"/>
        </w:rPr>
        <w:t>se ;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>le degré de pertinence des procédures appliquées ;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>la logique de l'argumentation ;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>le niveau de précision et de clarté dans l'emploi du langage fiscal.</w:t>
      </w:r>
    </w:p>
    <w:p w:rsidR="00965C25" w:rsidRDefault="00965C25">
      <w:pPr>
        <w:spacing w:line="360" w:lineRule="auto"/>
        <w:rPr>
          <w:sz w:val="22"/>
        </w:rPr>
      </w:pPr>
    </w:p>
    <w:p w:rsidR="00965C25" w:rsidRDefault="00965C25">
      <w:pPr>
        <w:numPr>
          <w:ilvl w:val="12"/>
          <w:numId w:val="0"/>
        </w:numPr>
      </w:pPr>
    </w:p>
    <w:p w:rsidR="00965C25" w:rsidRDefault="00965C25">
      <w:pPr>
        <w:numPr>
          <w:ilvl w:val="12"/>
          <w:numId w:val="0"/>
        </w:numPr>
      </w:pPr>
    </w:p>
    <w:p w:rsidR="00965C25" w:rsidRDefault="00F10A9F">
      <w:pPr>
        <w:pStyle w:val="Paragraphedeliste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PROGRAMME</w:t>
      </w:r>
    </w:p>
    <w:p w:rsidR="00965C25" w:rsidRDefault="00965C25">
      <w:pPr>
        <w:numPr>
          <w:ilvl w:val="12"/>
          <w:numId w:val="0"/>
        </w:numPr>
        <w:rPr>
          <w:sz w:val="22"/>
        </w:rPr>
      </w:pPr>
    </w:p>
    <w:p w:rsidR="00965C25" w:rsidRDefault="00F10A9F">
      <w:pPr>
        <w:numPr>
          <w:ilvl w:val="12"/>
          <w:numId w:val="0"/>
        </w:numPr>
        <w:ind w:left="426"/>
        <w:jc w:val="both"/>
        <w:rPr>
          <w:b/>
          <w:sz w:val="22"/>
        </w:rPr>
      </w:pPr>
      <w:r>
        <w:rPr>
          <w:b/>
          <w:sz w:val="22"/>
        </w:rPr>
        <w:t>L'étudiant sera capable :</w:t>
      </w:r>
    </w:p>
    <w:p w:rsidR="00965C25" w:rsidRDefault="00F10A9F">
      <w:pPr>
        <w:numPr>
          <w:ilvl w:val="12"/>
          <w:numId w:val="0"/>
        </w:numPr>
        <w:spacing w:before="120"/>
        <w:ind w:left="425"/>
        <w:jc w:val="both"/>
        <w:rPr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- problèmes relatives aux procédures </w:t>
      </w:r>
      <w:r>
        <w:rPr>
          <w:i/>
          <w:sz w:val="22"/>
        </w:rPr>
        <w:t>et aux règles d'une gestion T.V.A., pour une entreprise, et en tenant compte des principes légaux fondamentaux y afférents,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>d’appliquer les mécanismes T.V.A. en vigueur dans le secteur immobilier : livraison d’immeubles en Belgique, location en Belgique et</w:t>
      </w:r>
      <w:r>
        <w:rPr>
          <w:sz w:val="22"/>
        </w:rPr>
        <w:t xml:space="preserve"> à l’étranger, autres prestations immobilières ;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>d’appliquer les mécanismes T.V.A. en vigueur dans le secteur automobile : ventes et locations de véhicules, autres professionnels du secteur, assujettis occasionnels, déductions sur véhicules d’investissemen</w:t>
      </w:r>
      <w:r>
        <w:rPr>
          <w:sz w:val="22"/>
        </w:rPr>
        <w:t>t et véhicules mis à disposition (avantages de toute nature) ;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>d’appréhender les dispositions T.V.A. dans le secteur public belge et dans le secteur non marchand ;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 xml:space="preserve">d’analyser des opérations complexes dans le cadre du trafic international de biens (ventes </w:t>
      </w:r>
      <w:r>
        <w:rPr>
          <w:sz w:val="22"/>
        </w:rPr>
        <w:t>en chaîne, T.V.A. des biens mis sous un régime douanier, …) ;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 xml:space="preserve">d’approfondir certains régimes particuliers belges (pharmaciens, forfaits, agriculteurs, …) : opérations assujetties, régime de déduction, documents spécifiques, … 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 xml:space="preserve">d’appliquer les dispositions </w:t>
      </w:r>
      <w:r>
        <w:rPr>
          <w:sz w:val="22"/>
        </w:rPr>
        <w:t>du régime de l’Unité de T.V.A. Belge ;</w:t>
      </w:r>
    </w:p>
    <w:p w:rsidR="00965C25" w:rsidRDefault="00F10A9F">
      <w:pPr>
        <w:numPr>
          <w:ilvl w:val="0"/>
          <w:numId w:val="1"/>
        </w:numPr>
        <w:spacing w:before="120"/>
        <w:ind w:left="709" w:hanging="284"/>
        <w:jc w:val="both"/>
        <w:rPr>
          <w:sz w:val="22"/>
        </w:rPr>
      </w:pPr>
      <w:r>
        <w:rPr>
          <w:sz w:val="22"/>
        </w:rPr>
        <w:t>d’analyser des Arrêts de la Cour de Justice Européenne ayant entraîné une adaptation de la législation nationale.</w:t>
      </w:r>
    </w:p>
    <w:p w:rsidR="00965C25" w:rsidRDefault="00965C25">
      <w:pPr>
        <w:spacing w:line="360" w:lineRule="auto"/>
        <w:rPr>
          <w:sz w:val="22"/>
        </w:rPr>
      </w:pPr>
    </w:p>
    <w:p w:rsidR="00965C25" w:rsidRDefault="00965C25">
      <w:pPr>
        <w:spacing w:line="360" w:lineRule="auto"/>
        <w:rPr>
          <w:sz w:val="22"/>
        </w:rPr>
      </w:pPr>
    </w:p>
    <w:p w:rsidR="00965C25" w:rsidRDefault="00F10A9F">
      <w:pPr>
        <w:pStyle w:val="Paragraphedeliste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CHARGE DE COURS</w:t>
      </w:r>
    </w:p>
    <w:p w:rsidR="00965C25" w:rsidRDefault="00965C25">
      <w:pPr>
        <w:rPr>
          <w:sz w:val="22"/>
        </w:rPr>
      </w:pPr>
    </w:p>
    <w:p w:rsidR="00965C25" w:rsidRDefault="00F10A9F">
      <w:pPr>
        <w:ind w:firstLine="284"/>
        <w:rPr>
          <w:sz w:val="22"/>
        </w:rPr>
      </w:pPr>
      <w:r>
        <w:rPr>
          <w:sz w:val="22"/>
        </w:rPr>
        <w:t>Un enseignant ou un expert.</w:t>
      </w:r>
    </w:p>
    <w:p w:rsidR="00965C25" w:rsidRDefault="00F10A9F">
      <w:pPr>
        <w:spacing w:before="120"/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</w:t>
      </w:r>
      <w:r>
        <w:rPr>
          <w:sz w:val="22"/>
        </w:rPr>
        <w:t xml:space="preserve">sues d’une expérience professionnelle actualisée en relation avec la charge de cours qui lui est attribuée. </w:t>
      </w:r>
    </w:p>
    <w:p w:rsidR="00965C25" w:rsidRDefault="00965C25">
      <w:pPr>
        <w:spacing w:line="360" w:lineRule="auto"/>
        <w:rPr>
          <w:b/>
          <w:sz w:val="22"/>
        </w:rPr>
      </w:pPr>
    </w:p>
    <w:p w:rsidR="00965C25" w:rsidRDefault="00965C25">
      <w:pPr>
        <w:spacing w:line="360" w:lineRule="auto"/>
        <w:rPr>
          <w:b/>
          <w:sz w:val="22"/>
        </w:rPr>
      </w:pPr>
    </w:p>
    <w:p w:rsidR="00965C25" w:rsidRDefault="00F10A9F">
      <w:pPr>
        <w:pStyle w:val="Paragraphedeliste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965C25" w:rsidRDefault="00965C25">
      <w:pPr>
        <w:rPr>
          <w:sz w:val="22"/>
        </w:rPr>
      </w:pPr>
    </w:p>
    <w:p w:rsidR="00965C25" w:rsidRDefault="00F10A9F">
      <w:pPr>
        <w:ind w:left="426"/>
        <w:jc w:val="both"/>
        <w:rPr>
          <w:sz w:val="22"/>
        </w:rPr>
      </w:pPr>
      <w:r>
        <w:rPr>
          <w:sz w:val="22"/>
        </w:rPr>
        <w:t>Aucune recommandation particulière.</w:t>
      </w:r>
    </w:p>
    <w:p w:rsidR="00965C25" w:rsidRDefault="00965C25">
      <w:pPr>
        <w:ind w:left="426"/>
        <w:jc w:val="both"/>
      </w:pPr>
    </w:p>
    <w:p w:rsidR="00965C25" w:rsidRDefault="00965C25">
      <w:pPr>
        <w:numPr>
          <w:ilvl w:val="12"/>
          <w:numId w:val="0"/>
        </w:numPr>
      </w:pPr>
    </w:p>
    <w:p w:rsidR="00965C25" w:rsidRDefault="00965C25">
      <w:pPr>
        <w:numPr>
          <w:ilvl w:val="12"/>
          <w:numId w:val="0"/>
        </w:numPr>
      </w:pPr>
    </w:p>
    <w:p w:rsidR="00965C25" w:rsidRDefault="00F10A9F">
      <w:pPr>
        <w:pStyle w:val="Paragraphedeliste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 w:rsidR="00965C25" w:rsidRDefault="00965C25">
      <w:pPr>
        <w:numPr>
          <w:ilvl w:val="12"/>
          <w:numId w:val="0"/>
        </w:numPr>
        <w:ind w:left="708" w:hanging="708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701"/>
        <w:gridCol w:w="1701"/>
        <w:gridCol w:w="1701"/>
      </w:tblGrid>
      <w:tr w:rsidR="00965C25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5C25" w:rsidRDefault="00F10A9F">
            <w:pPr>
              <w:pStyle w:val="Paragraphedeliste"/>
              <w:numPr>
                <w:ilvl w:val="1"/>
                <w:numId w:val="4"/>
              </w:numPr>
              <w:ind w:left="4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965C25" w:rsidRDefault="00F10A9F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965C25" w:rsidRDefault="00F10A9F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C25" w:rsidRDefault="00F10A9F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périodes</w:t>
            </w:r>
          </w:p>
        </w:tc>
      </w:tr>
      <w:tr w:rsidR="00965C25">
        <w:tc>
          <w:tcPr>
            <w:tcW w:w="4253" w:type="dxa"/>
            <w:tcBorders>
              <w:top w:val="nil"/>
              <w:left w:val="single" w:sz="12" w:space="0" w:color="auto"/>
            </w:tcBorders>
          </w:tcPr>
          <w:p w:rsidR="00965C25" w:rsidRDefault="00F10A9F">
            <w:pPr>
              <w:numPr>
                <w:ilvl w:val="12"/>
                <w:numId w:val="0"/>
              </w:numPr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  <w:lang w:val="fr-BE"/>
              </w:rPr>
              <w:t>Questions spéciales de T.V.A.</w:t>
            </w:r>
          </w:p>
        </w:tc>
        <w:tc>
          <w:tcPr>
            <w:tcW w:w="1701" w:type="dxa"/>
            <w:tcBorders>
              <w:top w:val="nil"/>
            </w:tcBorders>
          </w:tcPr>
          <w:p w:rsidR="00965C25" w:rsidRDefault="00F10A9F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 w:rsidR="00965C25" w:rsidRDefault="00F10A9F">
            <w:pPr>
              <w:numPr>
                <w:ilvl w:val="12"/>
                <w:numId w:val="0"/>
              </w:numPr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965C25" w:rsidRDefault="00F10A9F">
            <w:pPr>
              <w:numPr>
                <w:ilvl w:val="12"/>
                <w:numId w:val="0"/>
              </w:numPr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965C25"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 w:rsidR="00965C25" w:rsidRDefault="00F10A9F">
            <w:pPr>
              <w:pStyle w:val="Paragraphedeliste"/>
              <w:numPr>
                <w:ilvl w:val="1"/>
                <w:numId w:val="4"/>
              </w:numPr>
              <w:ind w:left="4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 w:rsidR="00965C25" w:rsidRDefault="00F10A9F">
            <w:pPr>
              <w:numPr>
                <w:ilvl w:val="12"/>
                <w:numId w:val="0"/>
              </w:numPr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965C25" w:rsidRDefault="00F10A9F">
            <w:pPr>
              <w:numPr>
                <w:ilvl w:val="12"/>
                <w:numId w:val="0"/>
              </w:numPr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65C25"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65C25" w:rsidRDefault="00F10A9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C25" w:rsidRDefault="00965C25">
            <w:pPr>
              <w:numPr>
                <w:ilvl w:val="12"/>
                <w:numId w:val="0"/>
              </w:numPr>
              <w:ind w:right="709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C25" w:rsidRDefault="00F10A9F">
            <w:pPr>
              <w:numPr>
                <w:ilvl w:val="12"/>
                <w:numId w:val="0"/>
              </w:numPr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965C25" w:rsidRDefault="00965C25">
      <w:pPr>
        <w:numPr>
          <w:ilvl w:val="12"/>
          <w:numId w:val="0"/>
        </w:numPr>
        <w:rPr>
          <w:b/>
          <w:sz w:val="22"/>
        </w:rPr>
      </w:pPr>
    </w:p>
    <w:p w:rsidR="00965C25" w:rsidRDefault="00965C25">
      <w:pPr>
        <w:ind w:left="426"/>
        <w:jc w:val="both"/>
      </w:pPr>
    </w:p>
    <w:sectPr w:rsidR="00965C25" w:rsidSect="00965C25">
      <w:footerReference w:type="default" r:id="rId7"/>
      <w:footerReference w:type="first" r:id="rId8"/>
      <w:pgSz w:w="11907" w:h="16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25" w:rsidRDefault="00F10A9F">
      <w:r>
        <w:separator/>
      </w:r>
    </w:p>
  </w:endnote>
  <w:endnote w:type="continuationSeparator" w:id="0">
    <w:p w:rsidR="00965C25" w:rsidRDefault="00F1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3569302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965C25" w:rsidRDefault="00F10A9F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spéciales de TVA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965C25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965C25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965C25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965C25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965C25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965C2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65C25" w:rsidRDefault="00965C25">
    <w:pPr>
      <w:pStyle w:val="Pieddepage"/>
      <w:rPr>
        <w:rFonts w:ascii="Arial" w:hAnsi="Arial" w:cs="Arial"/>
        <w:color w:val="00008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25" w:rsidRDefault="00965C25">
    <w:pPr>
      <w:pStyle w:val="Pieddepage"/>
    </w:pPr>
  </w:p>
  <w:p w:rsidR="00965C25" w:rsidRDefault="00965C25">
    <w:pPr>
      <w:pStyle w:val="Pieddepage"/>
      <w:rPr>
        <w:rFonts w:ascii="Arial" w:hAnsi="Arial" w:cs="Arial"/>
        <w:color w:val="000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25" w:rsidRDefault="00F10A9F">
      <w:r>
        <w:separator/>
      </w:r>
    </w:p>
  </w:footnote>
  <w:footnote w:type="continuationSeparator" w:id="0">
    <w:p w:rsidR="00965C25" w:rsidRDefault="00F10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12"/>
    <w:multiLevelType w:val="singleLevel"/>
    <w:tmpl w:val="00000012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2">
    <w:nsid w:val="07BB3AD8"/>
    <w:multiLevelType w:val="hybridMultilevel"/>
    <w:tmpl w:val="51F0C872"/>
    <w:lvl w:ilvl="0" w:tplc="3EEE88CE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C3583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  <w:sz w:val="18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65C25"/>
    <w:rsid w:val="00965C25"/>
    <w:rsid w:val="00F1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25"/>
    <w:pPr>
      <w:widowControl w:val="0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965C25"/>
    <w:rPr>
      <w:rFonts w:ascii="MS Serif" w:hAnsi="MS Serif"/>
      <w:noProof/>
    </w:rPr>
  </w:style>
  <w:style w:type="paragraph" w:styleId="En-tte">
    <w:name w:val="header"/>
    <w:basedOn w:val="Normal"/>
    <w:semiHidden/>
    <w:rsid w:val="00965C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65C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965C25"/>
  </w:style>
  <w:style w:type="paragraph" w:styleId="Textedebulles">
    <w:name w:val="Balloon Text"/>
    <w:basedOn w:val="Normal"/>
    <w:semiHidden/>
    <w:rsid w:val="00965C2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65C25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965C25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unhideWhenUsed/>
    <w:rsid w:val="00965C25"/>
    <w:pPr>
      <w:widowControl/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965C25"/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755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TVA</vt:lpstr>
    </vt:vector>
  </TitlesOfParts>
  <Company>HP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</dc:title>
  <dc:subject/>
  <dc:creator>Martine GILLON</dc:creator>
  <cp:keywords/>
  <cp:lastModifiedBy>Audrey Faniel</cp:lastModifiedBy>
  <cp:revision>13</cp:revision>
  <cp:lastPrinted>2006-01-18T22:35:00Z</cp:lastPrinted>
  <dcterms:created xsi:type="dcterms:W3CDTF">2018-04-16T13:23:00Z</dcterms:created>
  <dcterms:modified xsi:type="dcterms:W3CDTF">2020-01-23T11:27:00Z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21/04/06</vt:lpwstr>
  </property>
  <property fmtid="{D5CDD505-2E9C-101B-9397-08002B2CF9AE}" pid="3" name="Destination">
    <vt:lpwstr>CC</vt:lpwstr>
  </property>
  <property fmtid="{D5CDD505-2E9C-101B-9397-08002B2CF9AE}" pid="4" name="Enregistré par">
    <vt:lpwstr>MARTINE GILLON</vt:lpwstr>
  </property>
</Properties>
</file>