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07B79">
      <w:pPr>
        <w:pStyle w:val="Texte"/>
        <w:widowControl/>
        <w:jc w:val="right"/>
        <w:rPr>
          <w:rFonts w:ascii="Times New Roman" w:hAnsi="Times New Roman"/>
          <w:noProof w:val="0"/>
        </w:rPr>
      </w:pPr>
    </w:p>
    <w:p w:rsidR="00000000" w:rsidRDefault="00B07B79">
      <w:pPr>
        <w:pStyle w:val="Texte"/>
        <w:widowControl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000000" w:rsidRDefault="00B07B79">
      <w:pPr>
        <w:pStyle w:val="Texte"/>
        <w:widowControl/>
        <w:jc w:val="center"/>
        <w:rPr>
          <w:rFonts w:ascii="Times New Roman" w:hAnsi="Times New Roman"/>
          <w:b/>
          <w:noProof w:val="0"/>
          <w:sz w:val="22"/>
        </w:rPr>
      </w:pPr>
    </w:p>
    <w:p w:rsidR="00000000" w:rsidRDefault="00B07B79">
      <w:pPr>
        <w:pStyle w:val="Texte"/>
        <w:widowControl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 xml:space="preserve">ADMINISTRATION GENERALE DE L’ENSEIGNEMENTET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Times New Roman" w:hAnsi="Times New Roman"/>
            <w:b/>
            <w:noProof w:val="0"/>
          </w:rPr>
          <w:t>LA RECHERCHE SCIENTIFIQUE</w:t>
        </w:r>
      </w:smartTag>
    </w:p>
    <w:p w:rsidR="00000000" w:rsidRDefault="00B07B79">
      <w:pPr>
        <w:pStyle w:val="Texte"/>
        <w:widowControl/>
        <w:jc w:val="center"/>
        <w:rPr>
          <w:rFonts w:ascii="Times New Roman" w:hAnsi="Times New Roman"/>
          <w:noProof w:val="0"/>
          <w:sz w:val="22"/>
        </w:rPr>
      </w:pPr>
    </w:p>
    <w:p w:rsidR="00000000" w:rsidRDefault="00B07B79">
      <w:pPr>
        <w:pStyle w:val="Texte"/>
        <w:widowControl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DE PROMOTION SOCIALE </w:t>
      </w:r>
    </w:p>
    <w:p w:rsidR="00000000" w:rsidRDefault="00B07B79">
      <w:pPr>
        <w:pStyle w:val="Texte"/>
        <w:widowControl/>
        <w:spacing w:after="5280"/>
        <w:ind w:left="2268" w:right="2603"/>
        <w:jc w:val="center"/>
        <w:rPr>
          <w:rFonts w:ascii="Times New Roman" w:hAnsi="Times New Roman"/>
          <w:b/>
          <w:noProof w:val="0"/>
          <w:sz w:val="28"/>
        </w:rPr>
      </w:pPr>
    </w:p>
    <w:p w:rsidR="00000000" w:rsidRDefault="00B07B79">
      <w:pPr>
        <w:pStyle w:val="Texte"/>
        <w:widowControl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000000" w:rsidRDefault="00B07B79">
      <w:pPr>
        <w:pStyle w:val="Texte"/>
        <w:widowControl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000000" w:rsidRDefault="00B07B79">
      <w:pPr>
        <w:widowControl/>
      </w:pPr>
    </w:p>
    <w:p w:rsidR="00000000" w:rsidRDefault="00B07B79">
      <w:pPr>
        <w:widowControl/>
      </w:pPr>
    </w:p>
    <w:p w:rsidR="00000000" w:rsidRDefault="00B07B79">
      <w:pPr>
        <w:widowControl/>
        <w:jc w:val="center"/>
        <w:rPr>
          <w:b/>
          <w:sz w:val="22"/>
        </w:rPr>
      </w:pPr>
      <w:r>
        <w:rPr>
          <w:b/>
          <w:sz w:val="22"/>
        </w:rPr>
        <w:t>UNITE D’ENSEIGNEMENT</w:t>
      </w:r>
    </w:p>
    <w:p w:rsidR="00000000" w:rsidRDefault="00B07B79">
      <w:pPr>
        <w:widowControl/>
        <w:jc w:val="center"/>
        <w:rPr>
          <w:sz w:val="22"/>
        </w:rPr>
      </w:pPr>
    </w:p>
    <w:p w:rsidR="00000000" w:rsidRDefault="00B07B79">
      <w:pPr>
        <w:widowControl/>
        <w:jc w:val="center"/>
        <w:rPr>
          <w:sz w:val="22"/>
        </w:rPr>
      </w:pPr>
    </w:p>
    <w:p w:rsidR="00000000" w:rsidRDefault="00B07B79">
      <w:pPr>
        <w:widowControl/>
        <w:jc w:val="center"/>
        <w:rPr>
          <w:sz w:val="22"/>
        </w:rPr>
      </w:pPr>
    </w:p>
    <w:p w:rsidR="00000000" w:rsidRDefault="00B07B79">
      <w:pPr>
        <w:widowControl/>
        <w:jc w:val="center"/>
      </w:pPr>
      <w:r>
        <w:rPr>
          <w:b/>
          <w:caps/>
          <w:sz w:val="32"/>
        </w:rPr>
        <w:t>ELEMENTS DE droit PUBLIC</w:t>
      </w:r>
    </w:p>
    <w:p w:rsidR="00000000" w:rsidRDefault="00B07B79">
      <w:pPr>
        <w:widowControl/>
        <w:jc w:val="center"/>
      </w:pPr>
    </w:p>
    <w:p w:rsidR="00000000" w:rsidRDefault="00B07B79">
      <w:pPr>
        <w:widowControl/>
        <w:jc w:val="center"/>
      </w:pPr>
    </w:p>
    <w:p w:rsidR="00000000" w:rsidRDefault="00B07B79">
      <w:pPr>
        <w:widowControl/>
        <w:jc w:val="center"/>
      </w:pPr>
    </w:p>
    <w:p w:rsidR="00000000" w:rsidRDefault="00B07B79">
      <w:pPr>
        <w:widowControl/>
        <w:jc w:val="center"/>
        <w:rPr>
          <w:b/>
          <w:sz w:val="22"/>
        </w:rPr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supérieur DE TYPE C</w:t>
      </w:r>
      <w:r>
        <w:rPr>
          <w:b/>
          <w:caps/>
          <w:sz w:val="22"/>
        </w:rPr>
        <w:t>OURT</w:t>
      </w:r>
    </w:p>
    <w:p w:rsidR="00000000" w:rsidRDefault="00B07B79">
      <w:pPr>
        <w:widowControl/>
        <w:jc w:val="center"/>
        <w:rPr>
          <w:sz w:val="24"/>
          <w:szCs w:val="24"/>
        </w:rPr>
      </w:pPr>
    </w:p>
    <w:p w:rsidR="00000000" w:rsidRDefault="00B07B79">
      <w:pPr>
        <w:widowControl/>
        <w:jc w:val="center"/>
        <w:rPr>
          <w:b/>
          <w:smallCaps/>
          <w:spacing w:val="5"/>
          <w:sz w:val="24"/>
          <w:szCs w:val="24"/>
        </w:rPr>
      </w:pPr>
      <w:r>
        <w:rPr>
          <w:b/>
          <w:smallCaps/>
          <w:spacing w:val="5"/>
          <w:sz w:val="24"/>
          <w:szCs w:val="24"/>
        </w:rPr>
        <w:t>Domaine : Sciences juridiques</w:t>
      </w:r>
    </w:p>
    <w:p w:rsidR="00000000" w:rsidRDefault="00B07B79">
      <w:pPr>
        <w:jc w:val="center"/>
      </w:pPr>
    </w:p>
    <w:p w:rsidR="00000000" w:rsidRDefault="00B07B79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B07B79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lang w:val="nl-NL"/>
              </w:rPr>
            </w:pPr>
            <w:proofErr w:type="gramStart"/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>CODE :</w:t>
            </w:r>
            <w:proofErr w:type="gramEnd"/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b/>
                <w:noProof w:val="0"/>
                <w:sz w:val="22"/>
                <w:lang w:val="nl-NL"/>
              </w:rPr>
              <w:t>71 38 01 U32 D1</w:t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B07B79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B07B79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</w:t>
            </w:r>
          </w:p>
          <w:p w:rsidR="00000000" w:rsidRDefault="00B07B79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000000" w:rsidRDefault="00B07B79">
      <w:pPr>
        <w:jc w:val="center"/>
      </w:pPr>
    </w:p>
    <w:p w:rsidR="00000000" w:rsidRDefault="00B07B79">
      <w:pPr>
        <w:jc w:val="center"/>
      </w:pPr>
    </w:p>
    <w:p w:rsidR="00000000" w:rsidRDefault="00B07B79">
      <w:pPr>
        <w:widowControl/>
        <w:jc w:val="center"/>
        <w:rPr>
          <w:b/>
        </w:rPr>
      </w:pPr>
    </w:p>
    <w:p w:rsidR="00000000" w:rsidRDefault="00B07B79">
      <w:pPr>
        <w:widowControl/>
        <w:jc w:val="center"/>
        <w:rPr>
          <w:b/>
        </w:rPr>
      </w:pPr>
    </w:p>
    <w:p w:rsidR="00000000" w:rsidRDefault="00B07B79">
      <w:pPr>
        <w:widowControl/>
        <w:jc w:val="center"/>
        <w:rPr>
          <w:b/>
        </w:rPr>
      </w:pPr>
      <w:r>
        <w:rPr>
          <w:b/>
        </w:rPr>
        <w:t>Approbation du Gouvernement de la Communauté française du 22 septembre 2006,</w:t>
      </w:r>
    </w:p>
    <w:p w:rsidR="00000000" w:rsidRDefault="00B07B79">
      <w:pPr>
        <w:widowControl/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de la Commission de concertation</w:t>
      </w: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B07B79">
            <w:pPr>
              <w:widowControl/>
              <w:jc w:val="center"/>
              <w:rPr>
                <w:b/>
              </w:rPr>
            </w:pPr>
            <w:r>
              <w:rPr>
                <w:b/>
                <w:sz w:val="28"/>
              </w:rPr>
              <w:br w:type="page"/>
            </w:r>
          </w:p>
          <w:p w:rsidR="00000000" w:rsidRDefault="00B07B79">
            <w:pPr>
              <w:pStyle w:val="Titre2"/>
            </w:pPr>
            <w:r>
              <w:t>ELEMENTS DE droit PUBLIC</w:t>
            </w:r>
          </w:p>
          <w:p w:rsidR="00000000" w:rsidRDefault="00B07B79">
            <w:pPr>
              <w:widowControl/>
              <w:jc w:val="center"/>
              <w:rPr>
                <w:b/>
                <w:sz w:val="28"/>
              </w:rPr>
            </w:pPr>
          </w:p>
          <w:p w:rsidR="00000000" w:rsidRDefault="00B07B79">
            <w:pPr>
              <w:widowControl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supérieur de type court</w:t>
            </w:r>
          </w:p>
          <w:p w:rsidR="00000000" w:rsidRDefault="00B07B79">
            <w:pPr>
              <w:widowControl/>
              <w:jc w:val="center"/>
              <w:rPr>
                <w:b/>
                <w:sz w:val="28"/>
              </w:rPr>
            </w:pPr>
          </w:p>
        </w:tc>
      </w:tr>
    </w:tbl>
    <w:p w:rsidR="00000000" w:rsidRDefault="00B07B79">
      <w:pPr>
        <w:widowControl/>
      </w:pPr>
    </w:p>
    <w:p w:rsidR="00000000" w:rsidRDefault="00B07B79">
      <w:pPr>
        <w:widowControl/>
      </w:pPr>
    </w:p>
    <w:p w:rsidR="00000000" w:rsidRDefault="00B07B79">
      <w:pPr>
        <w:widowControl/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>FINALITES DE L’UNITE D’ENSEIGNEMENT</w:t>
      </w:r>
    </w:p>
    <w:p w:rsidR="00000000" w:rsidRDefault="00B07B79">
      <w:pPr>
        <w:widowControl/>
      </w:pPr>
    </w:p>
    <w:p w:rsidR="00000000" w:rsidRDefault="00B07B79">
      <w:pPr>
        <w:widowControl/>
        <w:spacing w:line="360" w:lineRule="auto"/>
        <w:ind w:left="425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 w:rsidR="00000000" w:rsidRDefault="00B07B79">
      <w:pPr>
        <w:widowControl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</w:t>
      </w:r>
      <w:r>
        <w:rPr>
          <w:sz w:val="22"/>
        </w:rPr>
        <w:t>iale, cette unité d’enseignement doit :</w:t>
      </w:r>
    </w:p>
    <w:p w:rsidR="00000000" w:rsidRDefault="00B07B79">
      <w:pPr>
        <w:widowControl/>
        <w:numPr>
          <w:ilvl w:val="0"/>
          <w:numId w:val="7"/>
        </w:numPr>
        <w:tabs>
          <w:tab w:val="clear" w:pos="1211"/>
          <w:tab w:val="num" w:pos="1134"/>
        </w:tabs>
        <w:spacing w:after="120"/>
        <w:jc w:val="both"/>
        <w:rPr>
          <w:sz w:val="22"/>
        </w:rPr>
      </w:pPr>
      <w:proofErr w:type="gramStart"/>
      <w:r>
        <w:rPr>
          <w:sz w:val="22"/>
        </w:rPr>
        <w:t>concourir</w:t>
      </w:r>
      <w:proofErr w:type="gramEnd"/>
      <w:r>
        <w:rPr>
          <w:sz w:val="22"/>
        </w:rPr>
        <w:t xml:space="preserve"> à l’épanouissement individuel en promouvant une meilleure insertion professionnelle, sociale, culturelle et scolaire ;</w:t>
      </w:r>
    </w:p>
    <w:p w:rsidR="00000000" w:rsidRDefault="00B07B79">
      <w:pPr>
        <w:widowControl/>
        <w:numPr>
          <w:ilvl w:val="0"/>
          <w:numId w:val="7"/>
        </w:numPr>
        <w:tabs>
          <w:tab w:val="clear" w:pos="1211"/>
          <w:tab w:val="num" w:pos="1134"/>
        </w:tabs>
        <w:jc w:val="both"/>
        <w:rPr>
          <w:sz w:val="22"/>
        </w:rPr>
      </w:pPr>
      <w:proofErr w:type="gramStart"/>
      <w:r>
        <w:rPr>
          <w:sz w:val="22"/>
        </w:rPr>
        <w:t>répondre</w:t>
      </w:r>
      <w:proofErr w:type="gramEnd"/>
      <w:r>
        <w:rPr>
          <w:sz w:val="22"/>
        </w:rPr>
        <w:t xml:space="preserve"> aux besoins et demandes en formation émanant des entreprises, des administrati</w:t>
      </w:r>
      <w:r>
        <w:rPr>
          <w:sz w:val="22"/>
        </w:rPr>
        <w:t>ons, de l’enseignement et d’une manière générale des milieux socio-économiques et culturels.</w:t>
      </w: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spacing w:line="360" w:lineRule="auto"/>
        <w:ind w:left="425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000000" w:rsidRDefault="00B07B79">
      <w:pPr>
        <w:pStyle w:val="Titre1"/>
        <w:widowControl/>
        <w:spacing w:line="360" w:lineRule="auto"/>
        <w:rPr>
          <w:sz w:val="22"/>
        </w:rPr>
      </w:pPr>
      <w:r>
        <w:rPr>
          <w:sz w:val="22"/>
        </w:rPr>
        <w:t>L’unité d’enseignement vise à permettre à l’étudiant :</w:t>
      </w:r>
    </w:p>
    <w:p w:rsidR="00000000" w:rsidRDefault="00B07B79">
      <w:pPr>
        <w:widowControl/>
        <w:numPr>
          <w:ilvl w:val="0"/>
          <w:numId w:val="7"/>
        </w:numPr>
        <w:tabs>
          <w:tab w:val="clear" w:pos="1211"/>
          <w:tab w:val="num" w:pos="1134"/>
        </w:tabs>
        <w:spacing w:after="120"/>
        <w:jc w:val="both"/>
        <w:rPr>
          <w:sz w:val="22"/>
        </w:rPr>
      </w:pPr>
      <w:proofErr w:type="gramStart"/>
      <w:r>
        <w:rPr>
          <w:sz w:val="22"/>
        </w:rPr>
        <w:t>de</w:t>
      </w:r>
      <w:proofErr w:type="gramEnd"/>
      <w:r>
        <w:rPr>
          <w:sz w:val="22"/>
        </w:rPr>
        <w:t xml:space="preserve"> s’approprier des connaissances générales en droit public ;</w:t>
      </w:r>
    </w:p>
    <w:p w:rsidR="00000000" w:rsidRDefault="00B07B79">
      <w:pPr>
        <w:widowControl/>
        <w:numPr>
          <w:ilvl w:val="0"/>
          <w:numId w:val="7"/>
        </w:numPr>
        <w:tabs>
          <w:tab w:val="clear" w:pos="1211"/>
          <w:tab w:val="num" w:pos="1134"/>
        </w:tabs>
        <w:spacing w:after="120"/>
        <w:jc w:val="both"/>
        <w:rPr>
          <w:sz w:val="22"/>
        </w:rPr>
      </w:pPr>
      <w:proofErr w:type="gramStart"/>
      <w:r>
        <w:rPr>
          <w:sz w:val="22"/>
        </w:rPr>
        <w:t>d’analyser</w:t>
      </w:r>
      <w:proofErr w:type="gramEnd"/>
      <w:r>
        <w:rPr>
          <w:sz w:val="22"/>
        </w:rPr>
        <w:t xml:space="preserve"> des p</w:t>
      </w:r>
      <w:r>
        <w:rPr>
          <w:sz w:val="22"/>
        </w:rPr>
        <w:t>roblèmes juridiques d’ordre public ;</w:t>
      </w:r>
    </w:p>
    <w:p w:rsidR="00000000" w:rsidRDefault="00B07B79">
      <w:pPr>
        <w:widowControl/>
        <w:numPr>
          <w:ilvl w:val="0"/>
          <w:numId w:val="7"/>
        </w:numPr>
        <w:tabs>
          <w:tab w:val="clear" w:pos="1211"/>
          <w:tab w:val="num" w:pos="1134"/>
        </w:tabs>
        <w:spacing w:after="120"/>
        <w:jc w:val="both"/>
        <w:rPr>
          <w:sz w:val="22"/>
        </w:rPr>
      </w:pPr>
      <w:proofErr w:type="gramStart"/>
      <w:r>
        <w:rPr>
          <w:sz w:val="22"/>
        </w:rPr>
        <w:t>de</w:t>
      </w:r>
      <w:proofErr w:type="gramEnd"/>
      <w:r>
        <w:rPr>
          <w:sz w:val="22"/>
        </w:rPr>
        <w:t xml:space="preserve"> développer ses aptitudes en matière de savoir-être citoyen ;</w:t>
      </w:r>
    </w:p>
    <w:p w:rsidR="00000000" w:rsidRDefault="00B07B79">
      <w:pPr>
        <w:widowControl/>
        <w:numPr>
          <w:ilvl w:val="0"/>
          <w:numId w:val="7"/>
        </w:numPr>
        <w:tabs>
          <w:tab w:val="clear" w:pos="1211"/>
          <w:tab w:val="num" w:pos="1134"/>
        </w:tabs>
        <w:spacing w:after="120"/>
        <w:jc w:val="both"/>
        <w:rPr>
          <w:sz w:val="22"/>
        </w:rPr>
      </w:pPr>
      <w:proofErr w:type="gramStart"/>
      <w:r>
        <w:rPr>
          <w:sz w:val="22"/>
        </w:rPr>
        <w:t>d’actualiser</w:t>
      </w:r>
      <w:proofErr w:type="gramEnd"/>
      <w:r>
        <w:rPr>
          <w:sz w:val="22"/>
        </w:rPr>
        <w:t xml:space="preserve"> et de vérifier ses connaissances par la consultation et le tri d’informations en matière de droit public ;</w:t>
      </w:r>
    </w:p>
    <w:p w:rsidR="00000000" w:rsidRDefault="00B07B79">
      <w:pPr>
        <w:widowControl/>
        <w:numPr>
          <w:ilvl w:val="0"/>
          <w:numId w:val="7"/>
        </w:numPr>
        <w:tabs>
          <w:tab w:val="clear" w:pos="1211"/>
          <w:tab w:val="num" w:pos="1134"/>
        </w:tabs>
        <w:spacing w:after="120"/>
        <w:jc w:val="both"/>
        <w:rPr>
          <w:sz w:val="22"/>
        </w:rPr>
      </w:pPr>
      <w:proofErr w:type="gramStart"/>
      <w:r>
        <w:rPr>
          <w:sz w:val="22"/>
        </w:rPr>
        <w:t>d’utiliser</w:t>
      </w:r>
      <w:proofErr w:type="gramEnd"/>
      <w:r>
        <w:rPr>
          <w:sz w:val="22"/>
        </w:rPr>
        <w:t xml:space="preserve"> des procédures administr</w:t>
      </w:r>
      <w:r>
        <w:rPr>
          <w:sz w:val="22"/>
        </w:rPr>
        <w:t>atives.</w:t>
      </w: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CAPACITES PREALABLES REQUISES</w:t>
      </w: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spacing w:after="120"/>
        <w:ind w:left="425"/>
        <w:rPr>
          <w:b/>
          <w:sz w:val="22"/>
        </w:rPr>
      </w:pPr>
      <w:r>
        <w:rPr>
          <w:b/>
          <w:sz w:val="22"/>
        </w:rPr>
        <w:t>2.1.</w:t>
      </w:r>
      <w:r>
        <w:rPr>
          <w:b/>
          <w:sz w:val="22"/>
        </w:rPr>
        <w:tab/>
        <w:t>Capacités</w:t>
      </w:r>
    </w:p>
    <w:p w:rsidR="00000000" w:rsidRDefault="00B07B79">
      <w:pPr>
        <w:pStyle w:val="Titre1"/>
        <w:widowControl/>
        <w:numPr>
          <w:ilvl w:val="12"/>
          <w:numId w:val="0"/>
        </w:numPr>
        <w:spacing w:after="120"/>
        <w:ind w:left="425"/>
        <w:jc w:val="left"/>
        <w:rPr>
          <w:sz w:val="22"/>
        </w:rPr>
      </w:pPr>
      <w:r>
        <w:rPr>
          <w:sz w:val="22"/>
        </w:rPr>
        <w:t>L’étudiant sera capable,</w:t>
      </w:r>
    </w:p>
    <w:p w:rsidR="00000000" w:rsidRDefault="00B07B79">
      <w:pPr>
        <w:pStyle w:val="Retraitcorpsdetexte2"/>
        <w:spacing w:after="120"/>
        <w:ind w:left="425"/>
      </w:pPr>
      <w:proofErr w:type="gramStart"/>
      <w:r>
        <w:t>face</w:t>
      </w:r>
      <w:proofErr w:type="gramEnd"/>
      <w:r>
        <w:t xml:space="preserve"> à des problèmes juridiques simples, concernant les personnes, les biens, les contrats et les obligations :</w:t>
      </w:r>
    </w:p>
    <w:p w:rsidR="00000000" w:rsidRDefault="00B07B79">
      <w:pPr>
        <w:numPr>
          <w:ilvl w:val="0"/>
          <w:numId w:val="2"/>
        </w:numPr>
        <w:tabs>
          <w:tab w:val="left" w:pos="1134"/>
        </w:tabs>
        <w:spacing w:after="120"/>
        <w:rPr>
          <w:sz w:val="22"/>
        </w:rPr>
      </w:pPr>
      <w:proofErr w:type="gramStart"/>
      <w:r>
        <w:rPr>
          <w:sz w:val="22"/>
        </w:rPr>
        <w:t>d’analyser</w:t>
      </w:r>
      <w:proofErr w:type="gramEnd"/>
      <w:r>
        <w:rPr>
          <w:sz w:val="22"/>
        </w:rPr>
        <w:t xml:space="preserve"> et d’abstraire la situation juridique corresponda</w:t>
      </w:r>
      <w:r>
        <w:rPr>
          <w:sz w:val="22"/>
        </w:rPr>
        <w:t>nte par le recours aux règles de droit civil la régissant et en utilisant le vocabulaire adéquat ;</w:t>
      </w:r>
    </w:p>
    <w:p w:rsidR="00000000" w:rsidRDefault="00B07B79">
      <w:pPr>
        <w:numPr>
          <w:ilvl w:val="0"/>
          <w:numId w:val="2"/>
        </w:numPr>
        <w:tabs>
          <w:tab w:val="left" w:pos="1134"/>
        </w:tabs>
        <w:spacing w:after="120"/>
        <w:rPr>
          <w:sz w:val="22"/>
        </w:rPr>
      </w:pPr>
      <w:proofErr w:type="gramStart"/>
      <w:r>
        <w:rPr>
          <w:sz w:val="22"/>
        </w:rPr>
        <w:t>de</w:t>
      </w:r>
      <w:proofErr w:type="gramEnd"/>
      <w:r>
        <w:rPr>
          <w:sz w:val="22"/>
        </w:rPr>
        <w:t xml:space="preserve"> les résoudre par l’application des notions de droit civil qui les régissent ;</w:t>
      </w:r>
    </w:p>
    <w:p w:rsidR="00000000" w:rsidRDefault="00B07B79">
      <w:pPr>
        <w:numPr>
          <w:ilvl w:val="0"/>
          <w:numId w:val="2"/>
        </w:numPr>
        <w:tabs>
          <w:tab w:val="left" w:pos="1134"/>
        </w:tabs>
        <w:spacing w:after="120"/>
        <w:rPr>
          <w:sz w:val="22"/>
        </w:rPr>
      </w:pPr>
      <w:r>
        <w:rPr>
          <w:sz w:val="22"/>
        </w:rPr>
        <w:t>de prévenir les litiges qui y sont relatifs ;</w:t>
      </w:r>
    </w:p>
    <w:p w:rsidR="00000000" w:rsidRDefault="00B07B79">
      <w:pPr>
        <w:numPr>
          <w:ilvl w:val="0"/>
          <w:numId w:val="2"/>
        </w:numPr>
        <w:tabs>
          <w:tab w:val="left" w:pos="1134"/>
        </w:tabs>
        <w:rPr>
          <w:sz w:val="22"/>
        </w:rPr>
      </w:pPr>
      <w:r>
        <w:rPr>
          <w:sz w:val="22"/>
        </w:rPr>
        <w:t xml:space="preserve">de structurer et de justifier </w:t>
      </w:r>
      <w:r>
        <w:rPr>
          <w:sz w:val="22"/>
        </w:rPr>
        <w:t>la démarche juridique mise en œuvre.</w:t>
      </w:r>
    </w:p>
    <w:p w:rsidR="00000000" w:rsidRDefault="00B07B79">
      <w:pPr>
        <w:numPr>
          <w:ilvl w:val="12"/>
          <w:numId w:val="0"/>
        </w:numPr>
        <w:ind w:left="284"/>
        <w:rPr>
          <w:sz w:val="22"/>
        </w:rPr>
      </w:pP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spacing w:line="360" w:lineRule="auto"/>
        <w:ind w:left="425"/>
        <w:rPr>
          <w:b/>
          <w:sz w:val="22"/>
        </w:rPr>
      </w:pPr>
      <w:r>
        <w:rPr>
          <w:b/>
          <w:sz w:val="22"/>
        </w:rPr>
        <w:t>2.2.</w:t>
      </w:r>
      <w:r>
        <w:rPr>
          <w:b/>
          <w:sz w:val="22"/>
        </w:rPr>
        <w:tab/>
        <w:t>Titre pouvant en tenir lieu</w:t>
      </w:r>
    </w:p>
    <w:p w:rsidR="00000000" w:rsidRDefault="00B07B79">
      <w:pPr>
        <w:widowControl/>
        <w:ind w:left="851"/>
        <w:jc w:val="both"/>
        <w:rPr>
          <w:sz w:val="22"/>
        </w:rPr>
      </w:pPr>
      <w:r>
        <w:rPr>
          <w:sz w:val="22"/>
        </w:rPr>
        <w:t>Attestation de réussite de l’unité d’enseignement : «</w:t>
      </w:r>
      <w:r>
        <w:rPr>
          <w:b/>
          <w:sz w:val="22"/>
        </w:rPr>
        <w:t>DROIT CIVIL</w:t>
      </w:r>
      <w:r>
        <w:rPr>
          <w:sz w:val="22"/>
        </w:rPr>
        <w:t>» de l’enseignement supérieur économique de type court.</w:t>
      </w: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ind w:left="426" w:hanging="426"/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HORAIRE MINIMUM DE L’UNITE D’ENSEIGNEMENT</w:t>
      </w:r>
    </w:p>
    <w:p w:rsidR="00000000" w:rsidRDefault="00B07B79">
      <w:pPr>
        <w:widowControl/>
        <w:ind w:left="708" w:hanging="708"/>
        <w:rPr>
          <w:sz w:val="22"/>
        </w:rPr>
      </w:pPr>
    </w:p>
    <w:tbl>
      <w:tblPr>
        <w:tblW w:w="0" w:type="auto"/>
        <w:tblInd w:w="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8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B07B79">
            <w:pPr>
              <w:widowControl/>
              <w:ind w:left="426"/>
              <w:rPr>
                <w:b/>
              </w:rPr>
            </w:pPr>
            <w:r>
              <w:rPr>
                <w:b/>
              </w:rPr>
              <w:t>3.1. Dénominatio</w:t>
            </w:r>
            <w:r>
              <w:rPr>
                <w:b/>
              </w:rPr>
              <w:t>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07B79">
            <w:pPr>
              <w:widowControl/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B07B79">
            <w:pPr>
              <w:widowControl/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07B79">
            <w:pPr>
              <w:widowControl/>
              <w:jc w:val="center"/>
            </w:pPr>
            <w:r>
              <w:t>Nombre de périodes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top w:val="nil"/>
              <w:left w:val="single" w:sz="12" w:space="0" w:color="auto"/>
            </w:tcBorders>
          </w:tcPr>
          <w:p w:rsidR="00000000" w:rsidRDefault="00B07B79">
            <w:pPr>
              <w:pStyle w:val="Texte"/>
              <w:widowControl/>
              <w:rPr>
                <w:rFonts w:ascii="Times New Roman" w:hAnsi="Times New Roman"/>
                <w:noProof w:val="0"/>
              </w:rPr>
            </w:pPr>
            <w:r>
              <w:rPr>
                <w:rFonts w:ascii="Times New Roman" w:hAnsi="Times New Roman"/>
                <w:noProof w:val="0"/>
              </w:rPr>
              <w:t>Droit public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B07B79">
            <w:pPr>
              <w:widowControl/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 w:rsidR="00000000" w:rsidRDefault="00B07B79">
            <w:pPr>
              <w:widowControl/>
              <w:ind w:right="567"/>
              <w:jc w:val="right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:rsidR="00000000" w:rsidRDefault="00B07B79">
            <w:pPr>
              <w:widowControl/>
              <w:ind w:right="567"/>
              <w:jc w:val="right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9" w:type="dxa"/>
            <w:gridSpan w:val="2"/>
            <w:tcBorders>
              <w:left w:val="single" w:sz="12" w:space="0" w:color="auto"/>
              <w:bottom w:val="nil"/>
            </w:tcBorders>
          </w:tcPr>
          <w:p w:rsidR="00000000" w:rsidRDefault="00B07B79">
            <w:pPr>
              <w:widowControl/>
              <w:ind w:left="426"/>
              <w:rPr>
                <w:b/>
              </w:rPr>
            </w:pPr>
            <w:r>
              <w:rPr>
                <w:b/>
              </w:rPr>
              <w:t>3.2. Part d’autonomie</w:t>
            </w:r>
          </w:p>
        </w:tc>
        <w:tc>
          <w:tcPr>
            <w:tcW w:w="1701" w:type="dxa"/>
            <w:tcBorders>
              <w:bottom w:val="nil"/>
            </w:tcBorders>
          </w:tcPr>
          <w:p w:rsidR="00000000" w:rsidRDefault="00B07B79">
            <w:pPr>
              <w:widowControl/>
              <w:ind w:right="567"/>
              <w:jc w:val="right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</w:tcPr>
          <w:p w:rsidR="00000000" w:rsidRDefault="00B07B79">
            <w:pPr>
              <w:widowControl/>
              <w:ind w:right="567"/>
              <w:jc w:val="right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B07B79">
            <w:pPr>
              <w:widowControl/>
            </w:pPr>
            <w: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B07B79">
            <w:pPr>
              <w:widowControl/>
              <w:ind w:right="709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07B79">
            <w:pPr>
              <w:widowControl/>
              <w:ind w:right="567"/>
              <w:jc w:val="right"/>
            </w:pPr>
            <w:r>
              <w:t>20</w:t>
            </w:r>
          </w:p>
        </w:tc>
      </w:tr>
    </w:tbl>
    <w:p w:rsidR="00000000" w:rsidRDefault="00B07B79">
      <w:pPr>
        <w:widowControl/>
        <w:ind w:firstLine="1"/>
        <w:rPr>
          <w:sz w:val="22"/>
        </w:rPr>
      </w:pPr>
    </w:p>
    <w:p w:rsidR="00000000" w:rsidRDefault="00B07B79">
      <w:pPr>
        <w:widowControl/>
        <w:rPr>
          <w:b/>
          <w:sz w:val="22"/>
        </w:rPr>
      </w:pPr>
    </w:p>
    <w:p w:rsidR="00000000" w:rsidRDefault="00B07B79">
      <w:pPr>
        <w:widowControl/>
        <w:numPr>
          <w:ilvl w:val="0"/>
          <w:numId w:val="3"/>
        </w:numPr>
        <w:ind w:left="426" w:hanging="426"/>
        <w:rPr>
          <w:b/>
          <w:sz w:val="22"/>
        </w:rPr>
      </w:pPr>
      <w:r>
        <w:rPr>
          <w:b/>
          <w:sz w:val="22"/>
        </w:rPr>
        <w:t>PROGRAMME</w:t>
      </w:r>
    </w:p>
    <w:p w:rsidR="00000000" w:rsidRDefault="00B07B79">
      <w:pPr>
        <w:widowControl/>
        <w:jc w:val="both"/>
        <w:rPr>
          <w:b/>
          <w:sz w:val="22"/>
        </w:rPr>
      </w:pPr>
    </w:p>
    <w:p w:rsidR="00000000" w:rsidRDefault="00B07B79">
      <w:pPr>
        <w:pStyle w:val="Retraitcorpsdetexte2"/>
        <w:spacing w:after="120"/>
      </w:pPr>
      <w:r>
        <w:t>Face à des situations relatives à l’actualité de la vie publique, des textes législatifs ou réglementaires étant mis à sa</w:t>
      </w:r>
      <w:r>
        <w:t xml:space="preserve"> disposition,</w:t>
      </w:r>
    </w:p>
    <w:p w:rsidR="00000000" w:rsidRDefault="00B07B79">
      <w:pPr>
        <w:widowControl/>
        <w:spacing w:after="120"/>
        <w:ind w:left="3544"/>
        <w:jc w:val="both"/>
        <w:rPr>
          <w:sz w:val="22"/>
        </w:rPr>
      </w:pPr>
      <w:r>
        <w:rPr>
          <w:sz w:val="22"/>
        </w:rPr>
        <w:t>l’étudiant sera capable:</w:t>
      </w:r>
    </w:p>
    <w:p w:rsidR="00000000" w:rsidRDefault="00B07B79">
      <w:pPr>
        <w:widowControl/>
        <w:numPr>
          <w:ilvl w:val="0"/>
          <w:numId w:val="2"/>
        </w:numPr>
        <w:spacing w:after="120"/>
        <w:ind w:left="710" w:hanging="284"/>
        <w:jc w:val="both"/>
        <w:rPr>
          <w:sz w:val="22"/>
        </w:rPr>
      </w:pPr>
      <w:r>
        <w:rPr>
          <w:sz w:val="22"/>
        </w:rPr>
        <w:t>de s’approprier des concepts de base, des notions essentielles relevant du droit public:</w:t>
      </w:r>
    </w:p>
    <w:p w:rsidR="00000000" w:rsidRDefault="00B07B79">
      <w:pPr>
        <w:widowControl/>
        <w:numPr>
          <w:ilvl w:val="0"/>
          <w:numId w:val="1"/>
        </w:numPr>
        <w:spacing w:after="120"/>
        <w:ind w:left="993" w:hanging="284"/>
        <w:jc w:val="both"/>
        <w:rPr>
          <w:sz w:val="22"/>
        </w:rPr>
      </w:pPr>
      <w:r>
        <w:rPr>
          <w:sz w:val="22"/>
        </w:rPr>
        <w:t>définition et situation du droit public ;</w:t>
      </w:r>
    </w:p>
    <w:p w:rsidR="00000000" w:rsidRDefault="00B07B79">
      <w:pPr>
        <w:widowControl/>
        <w:numPr>
          <w:ilvl w:val="0"/>
          <w:numId w:val="1"/>
        </w:numPr>
        <w:spacing w:after="120"/>
        <w:ind w:left="993" w:hanging="284"/>
        <w:jc w:val="both"/>
        <w:rPr>
          <w:sz w:val="22"/>
        </w:rPr>
      </w:pPr>
      <w:r>
        <w:rPr>
          <w:sz w:val="22"/>
        </w:rPr>
        <w:t xml:space="preserve">composition, fonction et organisation </w:t>
      </w:r>
    </w:p>
    <w:p w:rsidR="00000000" w:rsidRDefault="00B07B79">
      <w:pPr>
        <w:widowControl/>
        <w:numPr>
          <w:ilvl w:val="0"/>
          <w:numId w:val="8"/>
        </w:numPr>
        <w:spacing w:after="120"/>
        <w:jc w:val="both"/>
        <w:rPr>
          <w:sz w:val="22"/>
        </w:rPr>
      </w:pPr>
      <w:r>
        <w:rPr>
          <w:sz w:val="22"/>
        </w:rPr>
        <w:t>de l’état fédéral,</w:t>
      </w:r>
    </w:p>
    <w:p w:rsidR="00000000" w:rsidRDefault="00B07B79">
      <w:pPr>
        <w:widowControl/>
        <w:numPr>
          <w:ilvl w:val="0"/>
          <w:numId w:val="8"/>
        </w:numPr>
        <w:spacing w:after="120"/>
        <w:jc w:val="both"/>
        <w:rPr>
          <w:sz w:val="22"/>
        </w:rPr>
      </w:pPr>
      <w:r>
        <w:rPr>
          <w:sz w:val="22"/>
        </w:rPr>
        <w:t>des communautés et régions,</w:t>
      </w:r>
    </w:p>
    <w:p w:rsidR="00000000" w:rsidRDefault="00B07B79">
      <w:pPr>
        <w:widowControl/>
        <w:numPr>
          <w:ilvl w:val="0"/>
          <w:numId w:val="8"/>
        </w:numPr>
        <w:spacing w:after="120"/>
        <w:jc w:val="both"/>
        <w:rPr>
          <w:sz w:val="22"/>
        </w:rPr>
      </w:pPr>
      <w:r>
        <w:rPr>
          <w:sz w:val="22"/>
        </w:rPr>
        <w:t>des provinces et communes,</w:t>
      </w:r>
    </w:p>
    <w:p w:rsidR="00000000" w:rsidRDefault="00B07B79">
      <w:pPr>
        <w:widowControl/>
        <w:numPr>
          <w:ilvl w:val="0"/>
          <w:numId w:val="1"/>
        </w:numPr>
        <w:spacing w:after="120"/>
        <w:ind w:left="993" w:hanging="284"/>
        <w:jc w:val="both"/>
        <w:rPr>
          <w:sz w:val="22"/>
        </w:rPr>
      </w:pPr>
      <w:r>
        <w:rPr>
          <w:sz w:val="22"/>
        </w:rPr>
        <w:t>hiérarchisation des textes légaux,</w:t>
      </w:r>
    </w:p>
    <w:p w:rsidR="00000000" w:rsidRDefault="00B07B79">
      <w:pPr>
        <w:widowControl/>
        <w:numPr>
          <w:ilvl w:val="0"/>
          <w:numId w:val="1"/>
        </w:numPr>
        <w:spacing w:after="120"/>
        <w:ind w:left="993" w:hanging="284"/>
        <w:jc w:val="both"/>
        <w:rPr>
          <w:sz w:val="22"/>
        </w:rPr>
      </w:pPr>
      <w:r>
        <w:rPr>
          <w:sz w:val="22"/>
        </w:rPr>
        <w:t>dépenses publiques et leur financement,</w:t>
      </w:r>
    </w:p>
    <w:p w:rsidR="00000000" w:rsidRDefault="00B07B79">
      <w:pPr>
        <w:widowControl/>
        <w:numPr>
          <w:ilvl w:val="0"/>
          <w:numId w:val="1"/>
        </w:numPr>
        <w:spacing w:after="120"/>
        <w:ind w:left="993" w:hanging="284"/>
        <w:jc w:val="both"/>
        <w:rPr>
          <w:sz w:val="22"/>
        </w:rPr>
      </w:pPr>
      <w:r>
        <w:rPr>
          <w:sz w:val="22"/>
        </w:rPr>
        <w:t>procédures d’octroi des marchés publics et formalités qui y sont liées,</w:t>
      </w:r>
    </w:p>
    <w:p w:rsidR="00000000" w:rsidRDefault="00B07B79">
      <w:pPr>
        <w:widowControl/>
        <w:numPr>
          <w:ilvl w:val="0"/>
          <w:numId w:val="1"/>
        </w:numPr>
        <w:spacing w:after="120"/>
        <w:ind w:left="993" w:hanging="284"/>
        <w:jc w:val="both"/>
        <w:rPr>
          <w:sz w:val="22"/>
        </w:rPr>
      </w:pPr>
      <w:r>
        <w:rPr>
          <w:sz w:val="22"/>
        </w:rPr>
        <w:t>types, organisation, fonctionnement et financement de quelques services publics sp</w:t>
      </w:r>
      <w:r>
        <w:rPr>
          <w:sz w:val="22"/>
        </w:rPr>
        <w:t>écialisés;</w:t>
      </w:r>
    </w:p>
    <w:p w:rsidR="00000000" w:rsidRDefault="00B07B79">
      <w:pPr>
        <w:widowControl/>
        <w:numPr>
          <w:ilvl w:val="0"/>
          <w:numId w:val="2"/>
        </w:numPr>
        <w:spacing w:after="120"/>
        <w:ind w:left="710" w:hanging="284"/>
        <w:jc w:val="both"/>
        <w:rPr>
          <w:sz w:val="22"/>
        </w:rPr>
      </w:pPr>
      <w:r>
        <w:rPr>
          <w:sz w:val="22"/>
        </w:rPr>
        <w:t>d’utiliser ces concepts pour la mise en œuvre de diverses procédures définies plus haut tant du point de vue du service public que de l’entreprise concernée ;</w:t>
      </w:r>
    </w:p>
    <w:p w:rsidR="00000000" w:rsidRDefault="00B07B79">
      <w:pPr>
        <w:widowControl/>
        <w:numPr>
          <w:ilvl w:val="0"/>
          <w:numId w:val="2"/>
        </w:numPr>
        <w:spacing w:after="120"/>
        <w:ind w:left="710" w:hanging="284"/>
        <w:jc w:val="both"/>
        <w:rPr>
          <w:b/>
          <w:sz w:val="22"/>
        </w:rPr>
      </w:pPr>
      <w:r>
        <w:rPr>
          <w:sz w:val="22"/>
        </w:rPr>
        <w:t>de mettre en œuvre des méthodes de lecture adaptées aux textes juridiques pour se cons</w:t>
      </w:r>
      <w:r>
        <w:rPr>
          <w:sz w:val="22"/>
        </w:rPr>
        <w:t>tituer une documentation de base directement utilisable dans la vie privée ou professionnelle.</w:t>
      </w:r>
    </w:p>
    <w:p w:rsidR="00000000" w:rsidRDefault="00B07B79">
      <w:pPr>
        <w:widowControl/>
        <w:numPr>
          <w:ilvl w:val="12"/>
          <w:numId w:val="0"/>
        </w:numPr>
        <w:rPr>
          <w:b/>
          <w:sz w:val="22"/>
        </w:rPr>
      </w:pPr>
    </w:p>
    <w:p w:rsidR="00000000" w:rsidRDefault="00B07B79">
      <w:pPr>
        <w:widowControl/>
        <w:numPr>
          <w:ilvl w:val="0"/>
          <w:numId w:val="5"/>
        </w:numPr>
        <w:ind w:left="426" w:hanging="426"/>
        <w:rPr>
          <w:sz w:val="22"/>
        </w:rPr>
      </w:pPr>
      <w:r>
        <w:rPr>
          <w:b/>
          <w:sz w:val="22"/>
        </w:rPr>
        <w:t>CAPACITES TERMINALES</w:t>
      </w:r>
    </w:p>
    <w:p w:rsidR="00000000" w:rsidRDefault="00B07B79">
      <w:pPr>
        <w:pStyle w:val="Titre1"/>
        <w:widowControl/>
        <w:numPr>
          <w:ilvl w:val="12"/>
          <w:numId w:val="0"/>
        </w:numPr>
        <w:ind w:left="284"/>
        <w:rPr>
          <w:b/>
        </w:rPr>
      </w:pPr>
    </w:p>
    <w:p w:rsidR="00000000" w:rsidRDefault="00B07B79">
      <w:pPr>
        <w:pStyle w:val="Titre1"/>
        <w:widowControl/>
        <w:numPr>
          <w:ilvl w:val="12"/>
          <w:numId w:val="0"/>
        </w:numPr>
        <w:spacing w:after="120"/>
        <w:ind w:left="426"/>
        <w:rPr>
          <w:b/>
          <w:sz w:val="22"/>
        </w:rPr>
      </w:pPr>
      <w:r>
        <w:rPr>
          <w:b/>
          <w:sz w:val="22"/>
        </w:rPr>
        <w:t>Pour atteindre le seuil de réussite, l’étudiant sera capable,</w:t>
      </w:r>
    </w:p>
    <w:p w:rsidR="00000000" w:rsidRDefault="00B07B79">
      <w:pPr>
        <w:pStyle w:val="Retraitcorpsdetexte3"/>
      </w:pPr>
      <w:r>
        <w:t>face à des problèmes juridiques simples concernant les aspects constitutionn</w:t>
      </w:r>
      <w:r>
        <w:t>el, financier et administratif du droit public :</w:t>
      </w:r>
    </w:p>
    <w:p w:rsidR="00000000" w:rsidRDefault="00B07B79">
      <w:pPr>
        <w:widowControl/>
        <w:numPr>
          <w:ilvl w:val="0"/>
          <w:numId w:val="2"/>
        </w:numPr>
        <w:spacing w:after="120"/>
        <w:ind w:left="710" w:hanging="284"/>
        <w:jc w:val="both"/>
        <w:rPr>
          <w:sz w:val="22"/>
        </w:rPr>
      </w:pPr>
      <w:r>
        <w:rPr>
          <w:sz w:val="22"/>
        </w:rPr>
        <w:t>d’analyser les diverses problématiques rencontrées à la lumière des documents adéquats ;</w:t>
      </w:r>
    </w:p>
    <w:p w:rsidR="00000000" w:rsidRDefault="00B07B79">
      <w:pPr>
        <w:widowControl/>
        <w:numPr>
          <w:ilvl w:val="0"/>
          <w:numId w:val="2"/>
        </w:numPr>
        <w:spacing w:after="120"/>
        <w:ind w:left="710" w:hanging="284"/>
        <w:jc w:val="both"/>
        <w:rPr>
          <w:sz w:val="22"/>
        </w:rPr>
      </w:pPr>
      <w:r>
        <w:rPr>
          <w:sz w:val="22"/>
        </w:rPr>
        <w:t>d’utiliser le vocabulaire approprié ;</w:t>
      </w:r>
    </w:p>
    <w:p w:rsidR="00000000" w:rsidRDefault="00B07B79">
      <w:pPr>
        <w:widowControl/>
        <w:numPr>
          <w:ilvl w:val="0"/>
          <w:numId w:val="2"/>
        </w:numPr>
        <w:spacing w:after="240"/>
        <w:ind w:left="709" w:hanging="284"/>
        <w:jc w:val="both"/>
        <w:rPr>
          <w:b/>
          <w:sz w:val="22"/>
        </w:rPr>
      </w:pPr>
      <w:r>
        <w:rPr>
          <w:sz w:val="22"/>
        </w:rPr>
        <w:t>de pouvoir communiquer une information adaptée aux services ou échelons compéten</w:t>
      </w:r>
      <w:r>
        <w:rPr>
          <w:sz w:val="22"/>
        </w:rPr>
        <w:t>ts.</w:t>
      </w:r>
    </w:p>
    <w:p w:rsidR="00000000" w:rsidRDefault="00B07B79">
      <w:pPr>
        <w:widowControl/>
        <w:spacing w:after="240"/>
        <w:ind w:left="425"/>
        <w:jc w:val="both"/>
        <w:rPr>
          <w:b/>
          <w:sz w:val="22"/>
        </w:rPr>
      </w:pPr>
      <w:r>
        <w:rPr>
          <w:b/>
          <w:sz w:val="22"/>
        </w:rPr>
        <w:t xml:space="preserve">Pour la détermination du degré de maîtrise, il sera tenu compte : </w:t>
      </w:r>
    </w:p>
    <w:p w:rsidR="00000000" w:rsidRDefault="00B07B79">
      <w:pPr>
        <w:widowControl/>
        <w:numPr>
          <w:ilvl w:val="0"/>
          <w:numId w:val="2"/>
        </w:numPr>
        <w:spacing w:after="120"/>
        <w:ind w:left="710" w:hanging="284"/>
        <w:jc w:val="both"/>
        <w:rPr>
          <w:sz w:val="22"/>
        </w:rPr>
      </w:pPr>
      <w:r>
        <w:rPr>
          <w:sz w:val="22"/>
        </w:rPr>
        <w:t>de la cohérence entre la démarche et la situation traitée ;</w:t>
      </w:r>
    </w:p>
    <w:p w:rsidR="00000000" w:rsidRDefault="00B07B79">
      <w:pPr>
        <w:widowControl/>
        <w:numPr>
          <w:ilvl w:val="0"/>
          <w:numId w:val="2"/>
        </w:numPr>
        <w:spacing w:after="120"/>
        <w:ind w:left="710" w:hanging="284"/>
        <w:jc w:val="both"/>
        <w:rPr>
          <w:sz w:val="22"/>
        </w:rPr>
      </w:pPr>
      <w:r>
        <w:rPr>
          <w:sz w:val="22"/>
        </w:rPr>
        <w:t>de la logique du raisonnement ;</w:t>
      </w:r>
    </w:p>
    <w:p w:rsidR="00000000" w:rsidRDefault="00B07B79">
      <w:pPr>
        <w:widowControl/>
        <w:numPr>
          <w:ilvl w:val="0"/>
          <w:numId w:val="2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lastRenderedPageBreak/>
        <w:t>du niveau de précision et de la clarté dans l’emploi des termes juridiques ;</w:t>
      </w:r>
    </w:p>
    <w:p w:rsidR="00000000" w:rsidRDefault="00B07B79">
      <w:pPr>
        <w:widowControl/>
        <w:numPr>
          <w:ilvl w:val="0"/>
          <w:numId w:val="2"/>
        </w:numPr>
        <w:ind w:left="710" w:hanging="284"/>
        <w:jc w:val="both"/>
        <w:rPr>
          <w:sz w:val="22"/>
        </w:rPr>
      </w:pPr>
      <w:r>
        <w:rPr>
          <w:sz w:val="22"/>
        </w:rPr>
        <w:t>du niveau de sen</w:t>
      </w:r>
      <w:r>
        <w:rPr>
          <w:sz w:val="22"/>
        </w:rPr>
        <w:t>s critique.</w:t>
      </w: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rPr>
          <w:b/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CHARGE(S) DE COURS</w:t>
      </w: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ind w:left="426"/>
        <w:jc w:val="both"/>
        <w:rPr>
          <w:sz w:val="22"/>
        </w:rPr>
      </w:pPr>
      <w:r>
        <w:rPr>
          <w:sz w:val="22"/>
        </w:rPr>
        <w:t>Un enseignant.</w:t>
      </w: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ind w:left="426" w:hanging="426"/>
        <w:rPr>
          <w:b/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  <w:t>CONSTITUTION DES GROUPES OU REGROUPEMENT</w:t>
      </w:r>
    </w:p>
    <w:p w:rsidR="00000000" w:rsidRDefault="00B07B79">
      <w:pPr>
        <w:widowControl/>
        <w:rPr>
          <w:sz w:val="22"/>
        </w:rPr>
      </w:pPr>
    </w:p>
    <w:p w:rsidR="00000000" w:rsidRDefault="00B07B79">
      <w:pPr>
        <w:widowControl/>
        <w:ind w:left="426"/>
        <w:jc w:val="both"/>
      </w:pPr>
      <w:r>
        <w:rPr>
          <w:sz w:val="22"/>
        </w:rPr>
        <w:t>Aucune recommandation particulière.</w:t>
      </w:r>
    </w:p>
    <w:sectPr w:rsidR="00000000">
      <w:footerReference w:type="default" r:id="rId7"/>
      <w:pgSz w:w="11907" w:h="16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07B79">
      <w:r>
        <w:separator/>
      </w:r>
    </w:p>
  </w:endnote>
  <w:endnote w:type="continuationSeparator" w:id="0">
    <w:p w:rsidR="00000000" w:rsidRDefault="00B0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07B79">
    <w:pPr>
      <w:pStyle w:val="Pieddepage"/>
      <w:widowControl/>
      <w:rPr>
        <w:sz w:val="16"/>
        <w:lang w:val="fr-BE"/>
      </w:rPr>
    </w:pPr>
    <w:r>
      <w:rPr>
        <w:sz w:val="16"/>
        <w:lang w:val="fr-BE"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07B79">
      <w:r>
        <w:separator/>
      </w:r>
    </w:p>
  </w:footnote>
  <w:footnote w:type="continuationSeparator" w:id="0">
    <w:p w:rsidR="00000000" w:rsidRDefault="00B07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4A7C4B"/>
    <w:multiLevelType w:val="singleLevel"/>
    <w:tmpl w:val="3334B99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2" w15:restartNumberingAfterBreak="0">
    <w:nsid w:val="43B65C44"/>
    <w:multiLevelType w:val="hybridMultilevel"/>
    <w:tmpl w:val="2BB898B8"/>
    <w:lvl w:ilvl="0">
      <w:start w:val="3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54A44FD8"/>
    <w:multiLevelType w:val="singleLevel"/>
    <w:tmpl w:val="1B7E0A3A"/>
    <w:lvl w:ilvl="0">
      <w:start w:val="1"/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22"/>
      </w:rPr>
    </w:lvl>
  </w:abstractNum>
  <w:abstractNum w:abstractNumId="4" w15:restartNumberingAfterBreak="0">
    <w:nsid w:val="5F8242F9"/>
    <w:multiLevelType w:val="singleLevel"/>
    <w:tmpl w:val="85EC509C"/>
    <w:lvl w:ilvl="0">
      <w:start w:val="1"/>
      <w:numFmt w:val="bullet"/>
      <w:lvlText w:val=""/>
      <w:lvlJc w:val="left"/>
      <w:pPr>
        <w:tabs>
          <w:tab w:val="num" w:pos="0"/>
        </w:tabs>
        <w:ind w:left="1134" w:hanging="283"/>
      </w:pPr>
      <w:rPr>
        <w:rFonts w:ascii="Symbol" w:hAnsi="Symbol" w:hint="default"/>
        <w:sz w:val="14"/>
      </w:rPr>
    </w:lvl>
  </w:abstractNum>
  <w:abstractNum w:abstractNumId="5" w15:restartNumberingAfterBreak="0">
    <w:nsid w:val="6BB70F50"/>
    <w:multiLevelType w:val="singleLevel"/>
    <w:tmpl w:val="3392EF9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sz w:val="18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3" w:hanging="283"/>
        </w:pPr>
        <w:rPr>
          <w:rFonts w:ascii="Symbol" w:hAnsi="Symbol" w:hint="default"/>
          <w:sz w:val="14"/>
        </w:rPr>
      </w:lvl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B79"/>
    <w:rsid w:val="00B0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6DF961A-9C9A-4828-B92B-FA684F82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851"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widowControl/>
      <w:jc w:val="center"/>
      <w:outlineLvl w:val="1"/>
    </w:pPr>
    <w:rPr>
      <w:b/>
      <w:cap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exte">
    <w:name w:val="Texte"/>
    <w:basedOn w:val="Normal"/>
    <w:rPr>
      <w:rFonts w:ascii="MS Serif" w:hAnsi="MS Serif"/>
      <w:noProof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widowControl/>
      <w:numPr>
        <w:ilvl w:val="12"/>
      </w:numPr>
      <w:spacing w:after="120"/>
      <w:ind w:left="851"/>
    </w:pPr>
    <w:rPr>
      <w:i/>
      <w:sz w:val="22"/>
    </w:rPr>
  </w:style>
  <w:style w:type="paragraph" w:styleId="Retraitcorpsdetexte2">
    <w:name w:val="Body Text Indent 2"/>
    <w:basedOn w:val="Normal"/>
    <w:pPr>
      <w:widowControl/>
      <w:ind w:left="426"/>
      <w:jc w:val="both"/>
    </w:pPr>
    <w:rPr>
      <w:i/>
      <w:sz w:val="22"/>
    </w:rPr>
  </w:style>
  <w:style w:type="paragraph" w:styleId="Retraitcorpsdetexte3">
    <w:name w:val="Body Text Indent 3"/>
    <w:basedOn w:val="Normal"/>
    <w:pPr>
      <w:widowControl/>
      <w:numPr>
        <w:ilvl w:val="12"/>
      </w:numPr>
      <w:spacing w:after="120"/>
      <w:ind w:left="425"/>
      <w:jc w:val="both"/>
    </w:pPr>
    <w:rPr>
      <w:i/>
      <w:sz w:val="22"/>
    </w:rPr>
  </w:style>
  <w:style w:type="paragraph" w:styleId="Textedebulles">
    <w:name w:val="Balloon Text"/>
    <w:basedOn w:val="Normal"/>
    <w:link w:val="TextedebullesCar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pédagogique - UF - Définitif</vt:lpstr>
    </vt:vector>
  </TitlesOfParts>
  <Company>CFWB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pédagogique - UF - Définitif</dc:title>
  <dc:subject>Droit social</dc:subject>
  <dc:creator>Nicole LOGNARD</dc:creator>
  <cp:keywords/>
  <cp:lastModifiedBy>Donatienne Van Kerckhove</cp:lastModifiedBy>
  <cp:revision>2</cp:revision>
  <cp:lastPrinted>2017-01-19T15:27:00Z</cp:lastPrinted>
  <dcterms:created xsi:type="dcterms:W3CDTF">2018-06-28T10:39:00Z</dcterms:created>
  <dcterms:modified xsi:type="dcterms:W3CDTF">2018-06-28T10:39:00Z</dcterms:modified>
</cp:coreProperties>
</file>