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ENSEIGNEMENT DE PROMOTION SOCIALE</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sz w:val="28"/>
        </w:rPr>
      </w:pPr>
      <w:r>
        <w:rPr>
          <w:sz w:val="28"/>
        </w:rPr>
        <w:t>DOSSIER PEDAGOGIQUE</w:t>
      </w:r>
    </w:p>
    <w:p>
      <w:pPr>
        <w:pStyle w:val="Titre1"/>
      </w:pPr>
    </w:p>
    <w:p/>
    <w:p/>
    <w:p>
      <w:pPr>
        <w:pStyle w:val="Titre2"/>
        <w:rPr>
          <w:caps/>
          <w:sz w:val="22"/>
          <w:szCs w:val="22"/>
        </w:rPr>
      </w:pPr>
      <w:r>
        <w:rPr>
          <w:sz w:val="22"/>
          <w:szCs w:val="22"/>
        </w:rPr>
        <w:t>UNITE D'ENSEIGNEMENT</w:t>
      </w:r>
    </w:p>
    <w:p>
      <w:pPr>
        <w:jc w:val="center"/>
        <w:rPr>
          <w:b/>
          <w:bCs/>
          <w:sz w:val="22"/>
          <w:szCs w:val="22"/>
        </w:rPr>
      </w:pPr>
    </w:p>
    <w:p>
      <w:pPr>
        <w:jc w:val="center"/>
        <w:rPr>
          <w:b/>
          <w:bCs/>
        </w:rPr>
      </w:pPr>
    </w:p>
    <w:p>
      <w:pPr>
        <w:jc w:val="center"/>
        <w:rPr>
          <w:b/>
          <w:bCs/>
        </w:rPr>
      </w:pPr>
    </w:p>
    <w:p>
      <w:pPr>
        <w:jc w:val="center"/>
        <w:rPr>
          <w:b/>
          <w:bCs/>
          <w:sz w:val="32"/>
          <w:szCs w:val="32"/>
        </w:rPr>
      </w:pPr>
      <w:r>
        <w:rPr>
          <w:b/>
          <w:bCs/>
          <w:sz w:val="32"/>
          <w:szCs w:val="32"/>
        </w:rPr>
        <w:t>GESTION ENTREPRENEURIALE ET SECURITE</w:t>
      </w: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r>
        <w:rPr>
          <w:b/>
          <w:bCs/>
          <w:sz w:val="22"/>
          <w:szCs w:val="22"/>
        </w:rPr>
        <w:t>ENSEIGNEMENT SUPERIEUR DE TYPE LONG</w:t>
      </w:r>
    </w:p>
    <w:p>
      <w:pPr>
        <w:jc w:val="center"/>
        <w:rPr>
          <w:b/>
          <w:bCs/>
          <w:sz w:val="22"/>
          <w:szCs w:val="22"/>
        </w:rPr>
      </w:pPr>
    </w:p>
    <w:p>
      <w:pPr>
        <w:jc w:val="center"/>
        <w:rPr>
          <w:b/>
          <w:bCs/>
          <w:highlight w:val="yellow"/>
        </w:rPr>
      </w:pPr>
    </w:p>
    <w:p>
      <w:pPr>
        <w:jc w:val="center"/>
        <w:rPr>
          <w:b/>
          <w:bCs/>
        </w:rPr>
      </w:pPr>
      <w:r>
        <w:rPr>
          <w:b/>
          <w:sz w:val="22"/>
          <w:szCs w:val="22"/>
        </w:rPr>
        <w:t>DOMAINE : SCIENCES ECONOMIQUES ET DE GESTION</w:t>
      </w:r>
    </w:p>
    <w:p>
      <w:pPr>
        <w:jc w:val="center"/>
        <w:rPr>
          <w:b/>
          <w:bCs/>
        </w:rPr>
      </w:pPr>
    </w:p>
    <w:p>
      <w:pPr>
        <w:jc w:val="center"/>
        <w:rPr>
          <w:b/>
          <w:bCs/>
        </w:rPr>
      </w:pPr>
    </w:p>
    <w:p>
      <w:pPr>
        <w:jc w:val="center"/>
        <w:rPr>
          <w:b/>
          <w:bCs/>
        </w:rPr>
      </w:pPr>
    </w:p>
    <w:p>
      <w:pPr>
        <w:jc w:val="cente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szCs w:val="22"/>
                <w:lang w:val="nl-BE"/>
              </w:rPr>
            </w:pPr>
            <w:r>
              <w:rPr>
                <w:rFonts w:ascii="Times New Roman" w:hAnsi="Times New Roman"/>
                <w:b/>
                <w:sz w:val="22"/>
                <w:lang w:val="nl-BE"/>
              </w:rPr>
              <w:t xml:space="preserve">CODE </w:t>
            </w:r>
            <w:r>
              <w:rPr>
                <w:rFonts w:ascii="Times New Roman" w:hAnsi="Times New Roman"/>
                <w:b/>
                <w:sz w:val="22"/>
                <w:szCs w:val="22"/>
                <w:lang w:val="nl-BE"/>
              </w:rPr>
              <w:t xml:space="preserve">: </w:t>
            </w:r>
            <w:r>
              <w:rPr>
                <w:rFonts w:ascii="Times New Roman" w:hAnsi="Times New Roman"/>
                <w:b/>
                <w:sz w:val="22"/>
                <w:szCs w:val="22"/>
                <w:lang w:val="nl-NL"/>
              </w:rPr>
              <w:t>71 55 04 U42 D2</w:t>
            </w:r>
          </w:p>
          <w:p>
            <w:pPr>
              <w:pStyle w:val="Texte"/>
              <w:snapToGrid w:val="0"/>
              <w:jc w:val="center"/>
              <w:rPr>
                <w:rFonts w:ascii="Times New Roman" w:hAnsi="Times New Roman"/>
                <w:b/>
                <w:sz w:val="22"/>
                <w:lang w:val="nl-BE"/>
              </w:rPr>
            </w:pPr>
            <w:r>
              <w:rPr>
                <w:rFonts w:ascii="Times New Roman" w:hAnsi="Times New Roman"/>
                <w:b/>
                <w:sz w:val="22"/>
                <w:lang w:val="nl-BE"/>
              </w:rPr>
              <w:t>CODE DU DOMAINE DE FORMATION : 702</w:t>
            </w:r>
          </w:p>
        </w:tc>
      </w:tr>
      <w:tr>
        <w:trPr>
          <w:trHeight w:val="290"/>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snapToGrid w:val="0"/>
              <w:jc w:val="center"/>
              <w:rPr>
                <w:rFonts w:ascii="Times New Roman" w:hAnsi="Times New Roman"/>
                <w:sz w:val="22"/>
                <w:lang w:val="fr-FR"/>
              </w:rPr>
            </w:pPr>
          </w:p>
        </w:tc>
      </w:tr>
    </w:tbl>
    <w:p>
      <w:pPr>
        <w:jc w:val="center"/>
      </w:pPr>
    </w:p>
    <w:p>
      <w:pPr>
        <w:jc w:val="center"/>
      </w:pPr>
    </w:p>
    <w:p>
      <w:pPr>
        <w:jc w:val="center"/>
      </w:pPr>
    </w:p>
    <w:p>
      <w:pPr>
        <w:jc w:val="center"/>
      </w:pPr>
    </w:p>
    <w:p>
      <w:pPr>
        <w:jc w:val="center"/>
      </w:pPr>
    </w:p>
    <w:p>
      <w:pPr>
        <w:jc w:val="center"/>
      </w:pPr>
    </w:p>
    <w:p>
      <w:pPr>
        <w:jc w:val="center"/>
      </w:pPr>
    </w:p>
    <w:p>
      <w:pPr>
        <w:jc w:val="center"/>
        <w:rPr>
          <w:b/>
          <w:sz w:val="24"/>
          <w:szCs w:val="24"/>
        </w:rPr>
      </w:pPr>
      <w:r>
        <w:rPr>
          <w:b/>
          <w:sz w:val="24"/>
          <w:szCs w:val="24"/>
        </w:rPr>
        <w:t>Approbation du Gouvernement de la Communauté française du 29 juillet 2019</w:t>
      </w:r>
      <w:bookmarkStart w:id="0" w:name="_GoBack"/>
      <w:bookmarkEnd w:id="0"/>
      <w:r>
        <w:rPr>
          <w:b/>
          <w:sz w:val="24"/>
          <w:szCs w:val="24"/>
        </w:rPr>
        <w:t>,</w:t>
      </w:r>
    </w:p>
    <w:p>
      <w:pPr>
        <w:jc w:val="center"/>
        <w:rPr>
          <w:b/>
          <w:sz w:val="24"/>
          <w:szCs w:val="24"/>
        </w:rPr>
      </w:pPr>
      <w:proofErr w:type="gramStart"/>
      <w:r>
        <w:rPr>
          <w:b/>
          <w:sz w:val="24"/>
          <w:szCs w:val="24"/>
        </w:rPr>
        <w:t>sur</w:t>
      </w:r>
      <w:proofErr w:type="gramEnd"/>
      <w:r>
        <w:rPr>
          <w:b/>
          <w:sz w:val="24"/>
          <w:szCs w:val="24"/>
        </w:rPr>
        <w:t xml:space="preserve"> avis conforme du Conseil général</w:t>
      </w:r>
    </w:p>
    <w:p>
      <w:pPr>
        <w:suppressAutoHyphens w:val="0"/>
        <w:spacing w:after="200" w:line="276" w:lineRule="auto"/>
        <w:rPr>
          <w:b/>
          <w:sz w:val="22"/>
          <w:szCs w:val="22"/>
        </w:rPr>
      </w:pPr>
      <w:r>
        <w:rPr>
          <w:b/>
          <w:sz w:val="22"/>
          <w:szCs w:val="22"/>
        </w:rPr>
        <w:br w:type="page"/>
      </w:r>
    </w:p>
    <w:p>
      <w:pPr>
        <w:jc w:val="center"/>
        <w:rPr>
          <w:b/>
          <w:sz w:val="22"/>
          <w:szCs w:val="22"/>
        </w:rPr>
      </w:pPr>
    </w:p>
    <w:tbl>
      <w:tblPr>
        <w:tblW w:w="9520" w:type="dxa"/>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trPr>
          <w:trHeight w:val="1822"/>
        </w:trPr>
        <w:tc>
          <w:tcPr>
            <w:tcW w:w="9520" w:type="dxa"/>
            <w:tcBorders>
              <w:top w:val="single" w:sz="6" w:space="0" w:color="auto"/>
              <w:left w:val="single" w:sz="6" w:space="0" w:color="auto"/>
              <w:bottom w:val="single" w:sz="30" w:space="0" w:color="auto"/>
              <w:right w:val="single" w:sz="30" w:space="0" w:color="auto"/>
            </w:tcBorders>
          </w:tcPr>
          <w:p>
            <w:pPr>
              <w:jc w:val="center"/>
              <w:rPr>
                <w:b/>
                <w:lang w:eastAsia="fr-FR"/>
              </w:rPr>
            </w:pPr>
            <w:r>
              <w:rPr>
                <w:lang w:eastAsia="fr-FR"/>
              </w:rPr>
              <w:br w:type="page"/>
            </w:r>
          </w:p>
          <w:p>
            <w:pPr>
              <w:spacing w:after="120"/>
              <w:jc w:val="center"/>
              <w:rPr>
                <w:b/>
                <w:sz w:val="28"/>
                <w:szCs w:val="28"/>
                <w:lang w:eastAsia="fr-FR"/>
              </w:rPr>
            </w:pPr>
            <w:r>
              <w:rPr>
                <w:b/>
                <w:sz w:val="28"/>
                <w:szCs w:val="28"/>
                <w:lang w:eastAsia="fr-FR"/>
              </w:rPr>
              <w:t>GESTION ENTREPRENEURIALE ET SECURITE</w:t>
            </w:r>
          </w:p>
          <w:p>
            <w:pPr>
              <w:spacing w:after="120"/>
              <w:jc w:val="center"/>
              <w:rPr>
                <w:b/>
                <w:lang w:eastAsia="fr-FR"/>
              </w:rPr>
            </w:pPr>
          </w:p>
          <w:p>
            <w:pPr>
              <w:keepNext/>
              <w:spacing w:after="120"/>
              <w:jc w:val="center"/>
              <w:outlineLvl w:val="3"/>
              <w:rPr>
                <w:b/>
                <w:caps/>
                <w:sz w:val="22"/>
                <w:szCs w:val="22"/>
                <w:lang w:eastAsia="fr-FR"/>
              </w:rPr>
            </w:pPr>
            <w:r>
              <w:rPr>
                <w:b/>
                <w:caps/>
                <w:sz w:val="22"/>
                <w:szCs w:val="22"/>
                <w:lang w:eastAsia="fr-FR"/>
              </w:rPr>
              <w:t>ENSEIGNEMENT superieur de type long</w:t>
            </w:r>
          </w:p>
          <w:p>
            <w:pPr>
              <w:jc w:val="center"/>
              <w:rPr>
                <w:b/>
                <w:lang w:eastAsia="fr-FR"/>
              </w:rPr>
            </w:pPr>
          </w:p>
        </w:tc>
      </w:tr>
    </w:tbl>
    <w:p>
      <w:pPr>
        <w:spacing w:before="120"/>
        <w:jc w:val="both"/>
        <w:rPr>
          <w:b/>
          <w:sz w:val="22"/>
          <w:szCs w:val="22"/>
          <w:lang w:eastAsia="fr-FR"/>
        </w:rPr>
      </w:pPr>
    </w:p>
    <w:p>
      <w:pPr>
        <w:numPr>
          <w:ilvl w:val="0"/>
          <w:numId w:val="2"/>
        </w:numPr>
        <w:spacing w:after="120"/>
        <w:jc w:val="both"/>
        <w:rPr>
          <w:b/>
          <w:sz w:val="22"/>
          <w:szCs w:val="22"/>
          <w:lang w:eastAsia="fr-FR"/>
        </w:rPr>
      </w:pPr>
      <w:r>
        <w:rPr>
          <w:b/>
          <w:sz w:val="22"/>
          <w:szCs w:val="22"/>
        </w:rPr>
        <w:t>FINALITES DE L’UNITE D’ENSEIGNEMENT</w:t>
      </w:r>
    </w:p>
    <w:p>
      <w:pPr>
        <w:numPr>
          <w:ilvl w:val="1"/>
          <w:numId w:val="2"/>
        </w:numPr>
        <w:tabs>
          <w:tab w:val="left" w:pos="425"/>
          <w:tab w:val="left" w:pos="709"/>
        </w:tabs>
        <w:spacing w:after="120"/>
        <w:ind w:hanging="366"/>
        <w:jc w:val="both"/>
        <w:rPr>
          <w:b/>
          <w:sz w:val="22"/>
          <w:szCs w:val="22"/>
        </w:rPr>
      </w:pPr>
      <w:r>
        <w:rPr>
          <w:b/>
          <w:sz w:val="22"/>
          <w:szCs w:val="22"/>
        </w:rPr>
        <w:t>Finalités générales</w:t>
      </w:r>
    </w:p>
    <w:p>
      <w:pPr>
        <w:suppressAutoHyphens w:val="0"/>
        <w:spacing w:after="120"/>
        <w:ind w:left="851"/>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3"/>
        </w:numPr>
        <w:suppressAutoHyphens w:val="0"/>
        <w:spacing w:after="120"/>
        <w:ind w:left="1134" w:hanging="283"/>
        <w:jc w:val="both"/>
        <w:rPr>
          <w:sz w:val="22"/>
          <w:szCs w:val="22"/>
        </w:rPr>
      </w:pPr>
      <w:r>
        <w:rPr>
          <w:sz w:val="22"/>
          <w:szCs w:val="22"/>
          <w:lang w:val="fr-BE"/>
        </w:rPr>
        <w:t>concourir</w:t>
      </w:r>
      <w:r>
        <w:rPr>
          <w:sz w:val="22"/>
          <w:szCs w:val="22"/>
        </w:rPr>
        <w:t xml:space="preserve"> à l’épanouissement individuel en promouvant une meilleure insertion professionnelle, sociale, culturelle et scolaire ;</w:t>
      </w:r>
    </w:p>
    <w:p>
      <w:pPr>
        <w:numPr>
          <w:ilvl w:val="0"/>
          <w:numId w:val="3"/>
        </w:numPr>
        <w:suppressAutoHyphens w:val="0"/>
        <w:spacing w:after="120"/>
        <w:ind w:left="1134" w:hanging="283"/>
        <w:jc w:val="both"/>
        <w:rPr>
          <w:sz w:val="22"/>
          <w:szCs w:val="22"/>
        </w:rPr>
      </w:pPr>
      <w:r>
        <w:rPr>
          <w:sz w:val="22"/>
          <w:szCs w:val="22"/>
          <w:lang w:val="fr-BE"/>
        </w:rPr>
        <w:t>répondre</w:t>
      </w:r>
      <w:r>
        <w:rPr>
          <w:sz w:val="22"/>
          <w:szCs w:val="22"/>
        </w:rPr>
        <w:t xml:space="preserve"> aux besoins et demandes en formation émanant des entreprises, des administrations, de l’enseignement et d’une manière générale des milieux socio-économiques et culturels.</w:t>
      </w:r>
    </w:p>
    <w:p>
      <w:pPr>
        <w:numPr>
          <w:ilvl w:val="1"/>
          <w:numId w:val="2"/>
        </w:numPr>
        <w:tabs>
          <w:tab w:val="left" w:pos="425"/>
          <w:tab w:val="left" w:pos="709"/>
        </w:tabs>
        <w:spacing w:after="120"/>
        <w:ind w:hanging="366"/>
        <w:jc w:val="both"/>
        <w:rPr>
          <w:b/>
          <w:sz w:val="22"/>
          <w:szCs w:val="22"/>
        </w:rPr>
      </w:pPr>
      <w:r>
        <w:rPr>
          <w:b/>
          <w:sz w:val="22"/>
          <w:szCs w:val="22"/>
        </w:rPr>
        <w:t>Finalités particulières</w:t>
      </w:r>
    </w:p>
    <w:p>
      <w:pPr>
        <w:suppressAutoHyphens w:val="0"/>
        <w:spacing w:after="120"/>
        <w:ind w:left="851"/>
        <w:jc w:val="both"/>
        <w:rPr>
          <w:sz w:val="22"/>
          <w:szCs w:val="22"/>
        </w:rPr>
      </w:pPr>
      <w:bookmarkStart w:id="1" w:name="FIP"/>
      <w:bookmarkEnd w:id="1"/>
      <w:r>
        <w:rPr>
          <w:sz w:val="22"/>
          <w:szCs w:val="22"/>
        </w:rPr>
        <w:t>L’unité d’enseignement vise à permettre à l'étudiant :</w:t>
      </w:r>
    </w:p>
    <w:p>
      <w:pPr>
        <w:numPr>
          <w:ilvl w:val="0"/>
          <w:numId w:val="3"/>
        </w:numPr>
        <w:suppressAutoHyphens w:val="0"/>
        <w:spacing w:after="120"/>
        <w:ind w:left="1134" w:hanging="283"/>
        <w:jc w:val="both"/>
        <w:rPr>
          <w:sz w:val="22"/>
          <w:szCs w:val="22"/>
          <w:lang w:val="fr-BE"/>
        </w:rPr>
      </w:pPr>
      <w:r>
        <w:rPr>
          <w:sz w:val="22"/>
          <w:szCs w:val="22"/>
          <w:lang w:val="fr-BE"/>
        </w:rPr>
        <w:t>de développer l'esprit d'entreprise en général, et plus spécifiquement, d'entrepreneuriat comme choix potentiel de projet professionnel ;</w:t>
      </w:r>
    </w:p>
    <w:p>
      <w:pPr>
        <w:numPr>
          <w:ilvl w:val="0"/>
          <w:numId w:val="3"/>
        </w:numPr>
        <w:suppressAutoHyphens w:val="0"/>
        <w:spacing w:after="120"/>
        <w:ind w:left="1134" w:hanging="283"/>
        <w:jc w:val="both"/>
        <w:rPr>
          <w:sz w:val="22"/>
          <w:szCs w:val="22"/>
          <w:lang w:val="fr-BE"/>
        </w:rPr>
      </w:pPr>
      <w:r>
        <w:rPr>
          <w:sz w:val="22"/>
          <w:szCs w:val="22"/>
          <w:lang w:val="fr-BE"/>
        </w:rPr>
        <w:t>d'acquérir des concepts de base et des méthodes en matière d'organisation, de culture et de gestion d'entreprise ;</w:t>
      </w:r>
    </w:p>
    <w:p>
      <w:pPr>
        <w:numPr>
          <w:ilvl w:val="0"/>
          <w:numId w:val="3"/>
        </w:numPr>
        <w:suppressAutoHyphens w:val="0"/>
        <w:spacing w:after="120"/>
        <w:ind w:left="1134" w:hanging="283"/>
        <w:jc w:val="both"/>
        <w:rPr>
          <w:sz w:val="22"/>
          <w:szCs w:val="22"/>
          <w:lang w:val="fr-BE"/>
        </w:rPr>
      </w:pPr>
      <w:r>
        <w:rPr>
          <w:sz w:val="22"/>
          <w:szCs w:val="22"/>
          <w:lang w:val="fr-BE"/>
        </w:rPr>
        <w:t>d'appliquer les techniques de base (concepts et méthodes) à des cas pratiques de gestion d'entreprise.</w:t>
      </w:r>
    </w:p>
    <w:p>
      <w:pPr>
        <w:suppressAutoHyphens w:val="0"/>
        <w:spacing w:after="120"/>
        <w:jc w:val="both"/>
        <w:rPr>
          <w:sz w:val="22"/>
          <w:szCs w:val="22"/>
        </w:rPr>
      </w:pPr>
    </w:p>
    <w:p>
      <w:pPr>
        <w:numPr>
          <w:ilvl w:val="0"/>
          <w:numId w:val="2"/>
        </w:numPr>
        <w:spacing w:after="120"/>
        <w:jc w:val="both"/>
        <w:rPr>
          <w:b/>
          <w:sz w:val="22"/>
          <w:szCs w:val="22"/>
        </w:rPr>
      </w:pPr>
      <w:r>
        <w:rPr>
          <w:b/>
          <w:sz w:val="22"/>
          <w:szCs w:val="22"/>
        </w:rPr>
        <w:t>CAPACITES PREALABLES REQUISES</w:t>
      </w:r>
    </w:p>
    <w:p>
      <w:pPr>
        <w:numPr>
          <w:ilvl w:val="1"/>
          <w:numId w:val="2"/>
        </w:numPr>
        <w:tabs>
          <w:tab w:val="clear" w:pos="1080"/>
          <w:tab w:val="num" w:pos="900"/>
        </w:tabs>
        <w:spacing w:after="120"/>
        <w:jc w:val="both"/>
        <w:rPr>
          <w:b/>
          <w:sz w:val="22"/>
          <w:szCs w:val="22"/>
        </w:rPr>
      </w:pPr>
      <w:r>
        <w:rPr>
          <w:b/>
          <w:sz w:val="22"/>
          <w:szCs w:val="22"/>
        </w:rPr>
        <w:t>Capacités</w:t>
      </w:r>
    </w:p>
    <w:p>
      <w:pPr>
        <w:spacing w:after="120"/>
        <w:ind w:left="851"/>
        <w:jc w:val="both"/>
        <w:rPr>
          <w:sz w:val="22"/>
          <w:szCs w:val="22"/>
        </w:rPr>
      </w:pPr>
      <w:proofErr w:type="gramStart"/>
      <w:r>
        <w:rPr>
          <w:sz w:val="22"/>
          <w:szCs w:val="22"/>
        </w:rPr>
        <w:t>à</w:t>
      </w:r>
      <w:proofErr w:type="gramEnd"/>
      <w:r>
        <w:rPr>
          <w:sz w:val="22"/>
          <w:szCs w:val="22"/>
        </w:rPr>
        <w:t xml:space="preserve"> partir d’applications techniques, rencontrées dans le milieu professionnel :</w:t>
      </w:r>
    </w:p>
    <w:p>
      <w:pPr>
        <w:tabs>
          <w:tab w:val="left" w:pos="-720"/>
        </w:tabs>
        <w:spacing w:after="120"/>
        <w:ind w:left="851"/>
        <w:jc w:val="both"/>
        <w:rPr>
          <w:b/>
          <w:spacing w:val="-3"/>
          <w:sz w:val="22"/>
          <w:szCs w:val="22"/>
        </w:rPr>
      </w:pPr>
      <w:r>
        <w:rPr>
          <w:b/>
          <w:spacing w:val="-3"/>
          <w:sz w:val="22"/>
          <w:szCs w:val="22"/>
        </w:rPr>
        <w:t>En mathématiques,</w:t>
      </w:r>
    </w:p>
    <w:p>
      <w:pPr>
        <w:numPr>
          <w:ilvl w:val="0"/>
          <w:numId w:val="7"/>
        </w:numPr>
        <w:tabs>
          <w:tab w:val="clear" w:pos="927"/>
          <w:tab w:val="num" w:pos="1276"/>
        </w:tabs>
        <w:suppressAutoHyphens w:val="0"/>
        <w:spacing w:after="120"/>
        <w:ind w:left="1276" w:hanging="425"/>
        <w:jc w:val="both"/>
        <w:rPr>
          <w:sz w:val="22"/>
          <w:szCs w:val="22"/>
        </w:rPr>
      </w:pPr>
      <w:r>
        <w:rPr>
          <w:sz w:val="22"/>
          <w:szCs w:val="22"/>
        </w:rPr>
        <w:t>analyser les données ;</w:t>
      </w:r>
    </w:p>
    <w:p>
      <w:pPr>
        <w:numPr>
          <w:ilvl w:val="0"/>
          <w:numId w:val="7"/>
        </w:numPr>
        <w:tabs>
          <w:tab w:val="clear" w:pos="927"/>
          <w:tab w:val="num" w:pos="1276"/>
        </w:tabs>
        <w:suppressAutoHyphens w:val="0"/>
        <w:spacing w:after="120"/>
        <w:ind w:left="1276" w:hanging="425"/>
        <w:jc w:val="both"/>
        <w:rPr>
          <w:sz w:val="22"/>
          <w:szCs w:val="22"/>
        </w:rPr>
      </w:pPr>
      <w:r>
        <w:rPr>
          <w:sz w:val="22"/>
          <w:szCs w:val="22"/>
        </w:rPr>
        <w:t>établir une modélisation ;</w:t>
      </w:r>
    </w:p>
    <w:p>
      <w:pPr>
        <w:numPr>
          <w:ilvl w:val="0"/>
          <w:numId w:val="7"/>
        </w:numPr>
        <w:tabs>
          <w:tab w:val="clear" w:pos="927"/>
          <w:tab w:val="num" w:pos="1276"/>
        </w:tabs>
        <w:suppressAutoHyphens w:val="0"/>
        <w:spacing w:after="120"/>
        <w:ind w:left="1276" w:hanging="425"/>
        <w:jc w:val="both"/>
        <w:rPr>
          <w:sz w:val="22"/>
          <w:szCs w:val="22"/>
        </w:rPr>
      </w:pPr>
      <w:r>
        <w:rPr>
          <w:sz w:val="22"/>
          <w:szCs w:val="22"/>
        </w:rPr>
        <w:t>en donner une solution.</w:t>
      </w:r>
    </w:p>
    <w:p>
      <w:pPr>
        <w:tabs>
          <w:tab w:val="left" w:pos="-720"/>
        </w:tabs>
        <w:spacing w:after="120"/>
        <w:ind w:left="851"/>
        <w:jc w:val="both"/>
        <w:rPr>
          <w:b/>
          <w:spacing w:val="-3"/>
          <w:sz w:val="22"/>
          <w:szCs w:val="22"/>
        </w:rPr>
      </w:pPr>
      <w:r>
        <w:rPr>
          <w:b/>
          <w:spacing w:val="-3"/>
          <w:sz w:val="22"/>
          <w:szCs w:val="22"/>
        </w:rPr>
        <w:t>En physique,</w:t>
      </w:r>
    </w:p>
    <w:p>
      <w:pPr>
        <w:numPr>
          <w:ilvl w:val="0"/>
          <w:numId w:val="7"/>
        </w:numPr>
        <w:tabs>
          <w:tab w:val="clear" w:pos="927"/>
          <w:tab w:val="num" w:pos="1276"/>
        </w:tabs>
        <w:suppressAutoHyphens w:val="0"/>
        <w:spacing w:after="120"/>
        <w:ind w:left="1276" w:hanging="425"/>
        <w:jc w:val="both"/>
        <w:rPr>
          <w:sz w:val="22"/>
          <w:szCs w:val="22"/>
        </w:rPr>
      </w:pPr>
      <w:r>
        <w:rPr>
          <w:sz w:val="22"/>
          <w:szCs w:val="22"/>
        </w:rPr>
        <w:t>déceler différents phénomènes physiques et les classer ;</w:t>
      </w:r>
    </w:p>
    <w:p>
      <w:pPr>
        <w:numPr>
          <w:ilvl w:val="0"/>
          <w:numId w:val="7"/>
        </w:numPr>
        <w:tabs>
          <w:tab w:val="clear" w:pos="927"/>
          <w:tab w:val="num" w:pos="1276"/>
        </w:tabs>
        <w:suppressAutoHyphens w:val="0"/>
        <w:spacing w:after="120"/>
        <w:ind w:left="1276" w:hanging="425"/>
        <w:jc w:val="both"/>
        <w:rPr>
          <w:sz w:val="22"/>
          <w:szCs w:val="22"/>
        </w:rPr>
      </w:pPr>
      <w:r>
        <w:rPr>
          <w:sz w:val="22"/>
          <w:szCs w:val="22"/>
        </w:rPr>
        <w:t>confronter différents modèles aux données fournies ou observées afin de sélectionner le plus adéquat ;</w:t>
      </w:r>
    </w:p>
    <w:p>
      <w:pPr>
        <w:numPr>
          <w:ilvl w:val="0"/>
          <w:numId w:val="7"/>
        </w:numPr>
        <w:tabs>
          <w:tab w:val="clear" w:pos="927"/>
          <w:tab w:val="num" w:pos="1276"/>
        </w:tabs>
        <w:suppressAutoHyphens w:val="0"/>
        <w:spacing w:after="120"/>
        <w:ind w:left="1276" w:hanging="425"/>
        <w:jc w:val="both"/>
        <w:rPr>
          <w:sz w:val="22"/>
          <w:szCs w:val="22"/>
        </w:rPr>
      </w:pPr>
      <w:r>
        <w:rPr>
          <w:sz w:val="22"/>
          <w:szCs w:val="22"/>
        </w:rPr>
        <w:t>vérifier la pertinence du modèle sélectionné.</w:t>
      </w:r>
    </w:p>
    <w:p>
      <w:pPr>
        <w:tabs>
          <w:tab w:val="left" w:pos="-720"/>
        </w:tabs>
        <w:spacing w:after="120"/>
        <w:ind w:left="851"/>
        <w:jc w:val="both"/>
        <w:rPr>
          <w:b/>
          <w:spacing w:val="-3"/>
          <w:sz w:val="22"/>
          <w:szCs w:val="22"/>
        </w:rPr>
      </w:pPr>
      <w:r>
        <w:rPr>
          <w:b/>
          <w:spacing w:val="-3"/>
          <w:sz w:val="22"/>
          <w:szCs w:val="22"/>
        </w:rPr>
        <w:t>En chimie,</w:t>
      </w:r>
    </w:p>
    <w:p>
      <w:pPr>
        <w:numPr>
          <w:ilvl w:val="0"/>
          <w:numId w:val="7"/>
        </w:numPr>
        <w:tabs>
          <w:tab w:val="clear" w:pos="927"/>
          <w:tab w:val="num" w:pos="1276"/>
        </w:tabs>
        <w:suppressAutoHyphens w:val="0"/>
        <w:spacing w:after="120"/>
        <w:ind w:left="1276" w:hanging="425"/>
        <w:jc w:val="both"/>
        <w:rPr>
          <w:spacing w:val="-3"/>
          <w:sz w:val="22"/>
          <w:szCs w:val="22"/>
        </w:rPr>
      </w:pPr>
      <w:r>
        <w:rPr>
          <w:sz w:val="22"/>
          <w:szCs w:val="22"/>
        </w:rPr>
        <w:t>distinguer les phénomènes chimiques des phénomènes physiques et les classer au sein de chaque type ;</w:t>
      </w:r>
    </w:p>
    <w:p>
      <w:pPr>
        <w:numPr>
          <w:ilvl w:val="0"/>
          <w:numId w:val="7"/>
        </w:numPr>
        <w:tabs>
          <w:tab w:val="clear" w:pos="927"/>
          <w:tab w:val="num" w:pos="1276"/>
        </w:tabs>
        <w:suppressAutoHyphens w:val="0"/>
        <w:spacing w:after="120"/>
        <w:ind w:left="1276" w:hanging="425"/>
        <w:jc w:val="both"/>
        <w:rPr>
          <w:sz w:val="22"/>
          <w:szCs w:val="22"/>
        </w:rPr>
      </w:pPr>
      <w:r>
        <w:rPr>
          <w:sz w:val="22"/>
          <w:szCs w:val="22"/>
        </w:rPr>
        <w:lastRenderedPageBreak/>
        <w:t>confronter différents modèles aux données fournies et/ ou observées afin de sélectionner le plus adéquat.</w:t>
      </w:r>
    </w:p>
    <w:p>
      <w:pPr>
        <w:numPr>
          <w:ilvl w:val="1"/>
          <w:numId w:val="2"/>
        </w:numPr>
        <w:spacing w:after="120"/>
        <w:jc w:val="both"/>
        <w:rPr>
          <w:b/>
          <w:sz w:val="22"/>
          <w:szCs w:val="22"/>
        </w:rPr>
      </w:pPr>
      <w:r>
        <w:rPr>
          <w:b/>
          <w:sz w:val="22"/>
          <w:szCs w:val="22"/>
        </w:rPr>
        <w:t>Titre pouvant en tenir lieu</w:t>
      </w:r>
    </w:p>
    <w:p>
      <w:pPr>
        <w:pStyle w:val="1"/>
        <w:spacing w:after="120"/>
        <w:ind w:left="851" w:firstLine="0"/>
        <w:jc w:val="both"/>
        <w:rPr>
          <w:b w:val="0"/>
          <w:spacing w:val="-3"/>
          <w:sz w:val="22"/>
          <w:szCs w:val="22"/>
        </w:rPr>
      </w:pPr>
      <w:r>
        <w:rPr>
          <w:b w:val="0"/>
          <w:spacing w:val="-3"/>
          <w:sz w:val="22"/>
          <w:szCs w:val="22"/>
        </w:rPr>
        <w:t>Diplôme de bachelier de transition en sciences industrielles ou de bachelier de transition en sciences de l’ingénieur industriel.</w:t>
      </w:r>
    </w:p>
    <w:p>
      <w:pPr>
        <w:pStyle w:val="1"/>
        <w:spacing w:after="120"/>
        <w:ind w:left="851" w:firstLine="0"/>
        <w:jc w:val="both"/>
        <w:rPr>
          <w:b w:val="0"/>
          <w:sz w:val="22"/>
          <w:szCs w:val="22"/>
        </w:rPr>
      </w:pPr>
      <w:r>
        <w:rPr>
          <w:b w:val="0"/>
          <w:sz w:val="22"/>
          <w:szCs w:val="22"/>
        </w:rPr>
        <w:t>Grade du bachelier professionnalisant de l’enseignement supérieur technique de promotion sociale ou de plein exercice de la catégorie technique ou du domaine : sciences de l’ingénieur et technologie suivi de la formation complémentaire d'abstraction.</w:t>
      </w:r>
    </w:p>
    <w:p>
      <w:pPr>
        <w:pStyle w:val="1"/>
        <w:spacing w:after="120"/>
        <w:ind w:left="851" w:firstLine="0"/>
        <w:jc w:val="both"/>
        <w:rPr>
          <w:b w:val="0"/>
          <w:sz w:val="22"/>
          <w:szCs w:val="22"/>
        </w:rPr>
      </w:pPr>
    </w:p>
    <w:p>
      <w:pPr>
        <w:numPr>
          <w:ilvl w:val="0"/>
          <w:numId w:val="2"/>
        </w:numPr>
        <w:spacing w:after="120"/>
        <w:jc w:val="both"/>
        <w:rPr>
          <w:b/>
          <w:sz w:val="22"/>
          <w:szCs w:val="22"/>
        </w:rPr>
      </w:pPr>
      <w:r>
        <w:rPr>
          <w:b/>
          <w:sz w:val="22"/>
          <w:szCs w:val="22"/>
        </w:rPr>
        <w:t>ACQUIS D'APPRENTISSAGE</w:t>
      </w:r>
    </w:p>
    <w:p>
      <w:pPr>
        <w:tabs>
          <w:tab w:val="left" w:pos="-720"/>
        </w:tabs>
        <w:spacing w:after="120"/>
        <w:ind w:left="426"/>
        <w:jc w:val="both"/>
        <w:rPr>
          <w:b/>
          <w:spacing w:val="-3"/>
          <w:sz w:val="22"/>
          <w:szCs w:val="22"/>
        </w:rPr>
      </w:pPr>
      <w:bookmarkStart w:id="2" w:name="CAT"/>
      <w:bookmarkEnd w:id="2"/>
      <w:r>
        <w:rPr>
          <w:b/>
          <w:spacing w:val="-3"/>
          <w:sz w:val="22"/>
          <w:szCs w:val="22"/>
        </w:rPr>
        <w:t>Pour atteindre le seuil de réussite, l'étudiant sera capable :</w:t>
      </w:r>
    </w:p>
    <w:p>
      <w:pPr>
        <w:tabs>
          <w:tab w:val="left" w:pos="567"/>
          <w:tab w:val="left" w:pos="1134"/>
          <w:tab w:val="left" w:pos="1418"/>
          <w:tab w:val="left" w:pos="3969"/>
          <w:tab w:val="left" w:pos="5670"/>
          <w:tab w:val="left" w:pos="7371"/>
        </w:tabs>
        <w:spacing w:after="120"/>
        <w:ind w:left="426"/>
        <w:jc w:val="both"/>
        <w:rPr>
          <w:i/>
          <w:sz w:val="22"/>
          <w:szCs w:val="22"/>
        </w:rPr>
      </w:pPr>
      <w:r>
        <w:rPr>
          <w:i/>
          <w:sz w:val="22"/>
          <w:szCs w:val="22"/>
        </w:rPr>
        <w:t>à partir d'une situation issue de la vie professionnelle mettant en œuvre des problématiques d'organisation et de gestion d'une entreprise, fournie par le chargé de cours et décrite par des consignes précises,</w:t>
      </w:r>
    </w:p>
    <w:p>
      <w:pPr>
        <w:pStyle w:val="Retraitcorpsdetexte2"/>
        <w:spacing w:line="240" w:lineRule="auto"/>
        <w:ind w:left="426"/>
        <w:jc w:val="both"/>
        <w:rPr>
          <w:i/>
          <w:sz w:val="22"/>
          <w:szCs w:val="22"/>
        </w:rPr>
      </w:pPr>
      <w:proofErr w:type="gramStart"/>
      <w:r>
        <w:rPr>
          <w:i/>
          <w:sz w:val="22"/>
          <w:szCs w:val="22"/>
        </w:rPr>
        <w:t>dans</w:t>
      </w:r>
      <w:proofErr w:type="gramEnd"/>
      <w:r>
        <w:rPr>
          <w:i/>
          <w:sz w:val="22"/>
          <w:szCs w:val="22"/>
        </w:rPr>
        <w:t xml:space="preserve"> le respect des règles de sécurité, d’hygiène, environnementales, des processus qualité et de la législation en vigueur,</w:t>
      </w:r>
    </w:p>
    <w:p>
      <w:pPr>
        <w:pStyle w:val="Retraitcorpsdetexte2"/>
        <w:spacing w:line="240" w:lineRule="auto"/>
        <w:ind w:left="426"/>
        <w:jc w:val="both"/>
        <w:rPr>
          <w:i/>
          <w:sz w:val="22"/>
          <w:szCs w:val="22"/>
        </w:rPr>
      </w:pPr>
      <w:proofErr w:type="gramStart"/>
      <w:r>
        <w:rPr>
          <w:i/>
          <w:sz w:val="22"/>
          <w:szCs w:val="22"/>
        </w:rPr>
        <w:t>en</w:t>
      </w:r>
      <w:proofErr w:type="gramEnd"/>
      <w:r>
        <w:rPr>
          <w:i/>
          <w:sz w:val="22"/>
          <w:szCs w:val="22"/>
        </w:rPr>
        <w:t xml:space="preserve"> développant des compétences de communication écrite et orale en langue française et le cas échéant en langue anglaise,</w:t>
      </w:r>
    </w:p>
    <w:p>
      <w:pPr>
        <w:pStyle w:val="Paragraphedeliste"/>
        <w:numPr>
          <w:ilvl w:val="0"/>
          <w:numId w:val="8"/>
        </w:numPr>
        <w:tabs>
          <w:tab w:val="left" w:pos="-720"/>
          <w:tab w:val="left" w:pos="851"/>
        </w:tabs>
        <w:spacing w:after="120"/>
        <w:ind w:left="851" w:hanging="425"/>
        <w:jc w:val="both"/>
        <w:rPr>
          <w:b/>
          <w:spacing w:val="-3"/>
          <w:sz w:val="22"/>
          <w:szCs w:val="22"/>
        </w:rPr>
      </w:pPr>
      <w:r>
        <w:rPr>
          <w:spacing w:val="-3"/>
          <w:sz w:val="22"/>
          <w:szCs w:val="22"/>
        </w:rPr>
        <w:t>d'identifier le type, les structures, le(s) mode(s) d'organisation et les méthodes de gestion ;</w:t>
      </w:r>
    </w:p>
    <w:p>
      <w:pPr>
        <w:pStyle w:val="Paragraphedeliste"/>
        <w:numPr>
          <w:ilvl w:val="0"/>
          <w:numId w:val="8"/>
        </w:numPr>
        <w:tabs>
          <w:tab w:val="left" w:pos="-720"/>
          <w:tab w:val="left" w:pos="851"/>
        </w:tabs>
        <w:spacing w:after="120"/>
        <w:ind w:left="851" w:hanging="425"/>
        <w:jc w:val="both"/>
        <w:rPr>
          <w:spacing w:val="-3"/>
          <w:sz w:val="22"/>
          <w:szCs w:val="22"/>
        </w:rPr>
      </w:pPr>
      <w:r>
        <w:rPr>
          <w:spacing w:val="-3"/>
          <w:sz w:val="22"/>
          <w:szCs w:val="22"/>
        </w:rPr>
        <w:t>d'analyser la rentabilité de l'entreprise donnée et d'établir son budget d'investissement ;</w:t>
      </w:r>
    </w:p>
    <w:p>
      <w:pPr>
        <w:pStyle w:val="Paragraphedeliste"/>
        <w:numPr>
          <w:ilvl w:val="0"/>
          <w:numId w:val="8"/>
        </w:numPr>
        <w:tabs>
          <w:tab w:val="left" w:pos="-720"/>
          <w:tab w:val="left" w:pos="851"/>
        </w:tabs>
        <w:spacing w:after="120"/>
        <w:ind w:left="851" w:hanging="425"/>
        <w:jc w:val="both"/>
        <w:rPr>
          <w:spacing w:val="-3"/>
          <w:sz w:val="22"/>
          <w:szCs w:val="22"/>
        </w:rPr>
      </w:pPr>
      <w:r>
        <w:rPr>
          <w:spacing w:val="-3"/>
          <w:sz w:val="22"/>
          <w:szCs w:val="22"/>
        </w:rPr>
        <w:t>de déduire les prescrits de sécurité à mettre en œuvre.</w:t>
      </w:r>
    </w:p>
    <w:p>
      <w:pPr>
        <w:tabs>
          <w:tab w:val="left" w:pos="-720"/>
        </w:tabs>
        <w:spacing w:after="120"/>
        <w:ind w:left="426"/>
        <w:jc w:val="both"/>
        <w:rPr>
          <w:b/>
          <w:spacing w:val="-3"/>
          <w:sz w:val="22"/>
          <w:szCs w:val="22"/>
        </w:rPr>
      </w:pPr>
      <w:r>
        <w:rPr>
          <w:b/>
          <w:spacing w:val="-3"/>
          <w:sz w:val="22"/>
          <w:szCs w:val="22"/>
        </w:rPr>
        <w:t>Pour la détermination du degré de maîtrise, il sera tenu compte des critères suivants :</w:t>
      </w:r>
    </w:p>
    <w:p>
      <w:pPr>
        <w:pStyle w:val="Paragraphedeliste"/>
        <w:numPr>
          <w:ilvl w:val="0"/>
          <w:numId w:val="8"/>
        </w:numPr>
        <w:tabs>
          <w:tab w:val="left" w:pos="-720"/>
          <w:tab w:val="left" w:pos="851"/>
        </w:tabs>
        <w:spacing w:after="120"/>
        <w:ind w:left="851" w:hanging="425"/>
        <w:jc w:val="both"/>
        <w:rPr>
          <w:spacing w:val="-3"/>
          <w:sz w:val="22"/>
          <w:szCs w:val="22"/>
        </w:rPr>
      </w:pPr>
      <w:r>
        <w:rPr>
          <w:spacing w:val="-3"/>
          <w:sz w:val="22"/>
          <w:szCs w:val="22"/>
        </w:rPr>
        <w:t>niveau de créativité : le degré d’originalité des applications, des solutions ou des innovations proposées et le degré de pertinence des concepts et des techniques/principes/modèles choisis pour concevoir ou améliorer un système complexe sous un angle nouveau,</w:t>
      </w:r>
    </w:p>
    <w:p>
      <w:pPr>
        <w:pStyle w:val="Paragraphedeliste"/>
        <w:numPr>
          <w:ilvl w:val="0"/>
          <w:numId w:val="8"/>
        </w:numPr>
        <w:tabs>
          <w:tab w:val="left" w:pos="-720"/>
          <w:tab w:val="left" w:pos="851"/>
        </w:tabs>
        <w:spacing w:after="120"/>
        <w:ind w:left="851" w:hanging="425"/>
        <w:jc w:val="both"/>
        <w:rPr>
          <w:spacing w:val="-3"/>
          <w:sz w:val="22"/>
          <w:szCs w:val="22"/>
        </w:rPr>
      </w:pPr>
      <w:r>
        <w:rPr>
          <w:spacing w:val="-3"/>
          <w:sz w:val="22"/>
          <w:szCs w:val="22"/>
        </w:rPr>
        <w:t>niveau d’intégration systémique: la capacité de mobiliser connaissances et compétences dans des contextes nouveaux et pluridisciplinaires en rapport avec la problématique traitée,</w:t>
      </w:r>
    </w:p>
    <w:p>
      <w:pPr>
        <w:pStyle w:val="Paragraphedeliste"/>
        <w:numPr>
          <w:ilvl w:val="0"/>
          <w:numId w:val="8"/>
        </w:numPr>
        <w:tabs>
          <w:tab w:val="left" w:pos="-720"/>
          <w:tab w:val="left" w:pos="851"/>
        </w:tabs>
        <w:spacing w:after="120"/>
        <w:ind w:left="851" w:hanging="425"/>
        <w:jc w:val="both"/>
        <w:rPr>
          <w:spacing w:val="-3"/>
          <w:sz w:val="22"/>
          <w:szCs w:val="22"/>
        </w:rPr>
      </w:pPr>
      <w:r>
        <w:rPr>
          <w:spacing w:val="-3"/>
          <w:sz w:val="22"/>
          <w:szCs w:val="22"/>
        </w:rPr>
        <w:t>niveau de responsabilité : la capacité d’agir et d’interagir de manière réflexive, d’interroger les conséquences  et d’exercer son esprit critique,</w:t>
      </w:r>
    </w:p>
    <w:p>
      <w:pPr>
        <w:pStyle w:val="Paragraphedeliste"/>
        <w:numPr>
          <w:ilvl w:val="0"/>
          <w:numId w:val="8"/>
        </w:numPr>
        <w:tabs>
          <w:tab w:val="left" w:pos="-720"/>
          <w:tab w:val="left" w:pos="851"/>
        </w:tabs>
        <w:spacing w:after="120"/>
        <w:ind w:left="851" w:hanging="425"/>
        <w:jc w:val="both"/>
        <w:rPr>
          <w:spacing w:val="-3"/>
          <w:sz w:val="22"/>
          <w:szCs w:val="22"/>
        </w:rPr>
      </w:pPr>
      <w:r>
        <w:rPr>
          <w:spacing w:val="-3"/>
          <w:sz w:val="22"/>
          <w:szCs w:val="22"/>
        </w:rPr>
        <w:t>niveau d’autonomie : la capacité à faire preuve d’initiatives démontrant une aptitude à s’approprier de nouveaux concepts et de nouvelles ressources en lien avec un contexte changeant.</w:t>
      </w:r>
    </w:p>
    <w:p>
      <w:pPr>
        <w:spacing w:after="120"/>
        <w:ind w:left="360"/>
        <w:jc w:val="both"/>
        <w:rPr>
          <w:spacing w:val="-3"/>
          <w:sz w:val="22"/>
          <w:szCs w:val="22"/>
        </w:rPr>
      </w:pPr>
    </w:p>
    <w:p>
      <w:pPr>
        <w:numPr>
          <w:ilvl w:val="0"/>
          <w:numId w:val="2"/>
        </w:numPr>
        <w:spacing w:after="120"/>
        <w:jc w:val="both"/>
        <w:rPr>
          <w:b/>
          <w:sz w:val="22"/>
          <w:szCs w:val="22"/>
        </w:rPr>
      </w:pPr>
      <w:r>
        <w:rPr>
          <w:b/>
          <w:sz w:val="22"/>
          <w:szCs w:val="22"/>
        </w:rPr>
        <w:t>PROGRAMME</w:t>
      </w:r>
    </w:p>
    <w:p>
      <w:pPr>
        <w:spacing w:after="120"/>
        <w:ind w:left="426"/>
        <w:jc w:val="both"/>
        <w:rPr>
          <w:sz w:val="22"/>
          <w:szCs w:val="22"/>
        </w:rPr>
      </w:pPr>
      <w:r>
        <w:rPr>
          <w:sz w:val="22"/>
          <w:szCs w:val="22"/>
        </w:rPr>
        <w:t>L’étudiant sera capable :</w:t>
      </w:r>
    </w:p>
    <w:p>
      <w:pPr>
        <w:pStyle w:val="Retraitcorpsdetexte2"/>
        <w:spacing w:line="240" w:lineRule="auto"/>
        <w:ind w:left="426"/>
        <w:jc w:val="both"/>
        <w:rPr>
          <w:i/>
          <w:sz w:val="22"/>
          <w:szCs w:val="22"/>
        </w:rPr>
      </w:pPr>
      <w:proofErr w:type="gramStart"/>
      <w:r>
        <w:rPr>
          <w:i/>
          <w:sz w:val="22"/>
          <w:szCs w:val="22"/>
        </w:rPr>
        <w:t>dans</w:t>
      </w:r>
      <w:proofErr w:type="gramEnd"/>
      <w:r>
        <w:rPr>
          <w:i/>
          <w:sz w:val="22"/>
          <w:szCs w:val="22"/>
        </w:rPr>
        <w:t xml:space="preserve"> le respect des règles de sécurité, d’hygiène, environnementales, des processus qualité et de la législation en vigueur,</w:t>
      </w:r>
    </w:p>
    <w:p>
      <w:pPr>
        <w:pStyle w:val="Retraitcorpsdetexte2"/>
        <w:spacing w:line="240" w:lineRule="auto"/>
        <w:ind w:left="426"/>
        <w:jc w:val="both"/>
        <w:rPr>
          <w:i/>
          <w:sz w:val="22"/>
          <w:szCs w:val="22"/>
        </w:rPr>
      </w:pPr>
      <w:proofErr w:type="gramStart"/>
      <w:r>
        <w:rPr>
          <w:i/>
          <w:sz w:val="22"/>
          <w:szCs w:val="22"/>
        </w:rPr>
        <w:t>en</w:t>
      </w:r>
      <w:proofErr w:type="gramEnd"/>
      <w:r>
        <w:rPr>
          <w:i/>
          <w:sz w:val="22"/>
          <w:szCs w:val="22"/>
        </w:rPr>
        <w:t xml:space="preserve"> disposant d’une structure informatique et d’autres ressources documentaires, en vue de développer des stratégies de recherche en langue française et étrangère, </w:t>
      </w:r>
    </w:p>
    <w:p>
      <w:pPr>
        <w:pStyle w:val="Retraitcorpsdetexte2"/>
        <w:spacing w:line="240" w:lineRule="auto"/>
        <w:ind w:left="426"/>
        <w:jc w:val="both"/>
        <w:rPr>
          <w:i/>
          <w:sz w:val="22"/>
          <w:szCs w:val="22"/>
        </w:rPr>
      </w:pPr>
      <w:proofErr w:type="gramStart"/>
      <w:r>
        <w:rPr>
          <w:i/>
          <w:sz w:val="22"/>
          <w:szCs w:val="22"/>
        </w:rPr>
        <w:t>en</w:t>
      </w:r>
      <w:proofErr w:type="gramEnd"/>
      <w:r>
        <w:rPr>
          <w:i/>
          <w:sz w:val="22"/>
          <w:szCs w:val="22"/>
        </w:rPr>
        <w:t xml:space="preserve"> développant des compétences de communication écrite et orale en langue française et le cas échéant en langue anglaise</w:t>
      </w:r>
    </w:p>
    <w:p>
      <w:pPr>
        <w:suppressAutoHyphens w:val="0"/>
        <w:spacing w:after="200" w:line="276" w:lineRule="auto"/>
        <w:rPr>
          <w:i/>
          <w:sz w:val="22"/>
          <w:szCs w:val="22"/>
        </w:rPr>
      </w:pPr>
      <w:r>
        <w:rPr>
          <w:i/>
          <w:sz w:val="22"/>
          <w:szCs w:val="22"/>
        </w:rPr>
        <w:br w:type="page"/>
      </w:r>
    </w:p>
    <w:p>
      <w:pPr>
        <w:numPr>
          <w:ilvl w:val="12"/>
          <w:numId w:val="0"/>
        </w:numPr>
        <w:spacing w:after="120"/>
        <w:ind w:left="851" w:hanging="425"/>
        <w:jc w:val="both"/>
        <w:rPr>
          <w:b/>
          <w:sz w:val="22"/>
          <w:szCs w:val="22"/>
        </w:rPr>
      </w:pPr>
      <w:r>
        <w:rPr>
          <w:b/>
          <w:sz w:val="22"/>
          <w:szCs w:val="22"/>
        </w:rPr>
        <w:lastRenderedPageBreak/>
        <w:t>4.1.</w:t>
      </w:r>
      <w:r>
        <w:rPr>
          <w:b/>
          <w:sz w:val="22"/>
          <w:szCs w:val="22"/>
        </w:rPr>
        <w:tab/>
        <w:t>Gestion entrepreneuriale</w:t>
      </w:r>
    </w:p>
    <w:p>
      <w:pPr>
        <w:numPr>
          <w:ilvl w:val="12"/>
          <w:numId w:val="0"/>
        </w:numPr>
        <w:spacing w:after="120"/>
        <w:ind w:left="851"/>
        <w:jc w:val="both"/>
        <w:rPr>
          <w:i/>
          <w:sz w:val="22"/>
          <w:szCs w:val="22"/>
        </w:rPr>
      </w:pPr>
      <w:proofErr w:type="gramStart"/>
      <w:r>
        <w:rPr>
          <w:i/>
          <w:sz w:val="22"/>
          <w:szCs w:val="22"/>
        </w:rPr>
        <w:t>à</w:t>
      </w:r>
      <w:proofErr w:type="gramEnd"/>
      <w:r>
        <w:rPr>
          <w:i/>
          <w:sz w:val="22"/>
          <w:szCs w:val="22"/>
        </w:rPr>
        <w:t xml:space="preserve"> partir de situations issues de la vie professionnelle, mettant en œuvre des problématiques d'organisation et de gestion entrepreneuriale,</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de définir le rôle de l’entreprise en tant qu’agent économique et groupement humain, la culture et le projet d'entreprise ;</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de décrire les mécanismes de base de la comptabilité analytique ;</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d'utiliser les techniques de base de l'analyse financière ;</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d'expliquer le plan financier d'une entreprise en se référant au fonctionnement du compte de résultat ;</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d'organiser une démarche réflexive globale face à un projet de création d'entreprise (forme juridique, démarches administratives, contexte économique global, potentialité du marché, analyse de la concurrence, lieu d'implantation, objet social, définition des critères de rentabilité, investissement, ratios financiers et économiques, coût du capital ...).</w:t>
      </w:r>
    </w:p>
    <w:p>
      <w:pPr>
        <w:numPr>
          <w:ilvl w:val="12"/>
          <w:numId w:val="0"/>
        </w:numPr>
        <w:spacing w:after="120"/>
        <w:ind w:left="851" w:hanging="425"/>
        <w:jc w:val="both"/>
        <w:rPr>
          <w:b/>
          <w:sz w:val="22"/>
          <w:szCs w:val="22"/>
        </w:rPr>
      </w:pPr>
      <w:r>
        <w:rPr>
          <w:b/>
          <w:sz w:val="22"/>
          <w:szCs w:val="22"/>
        </w:rPr>
        <w:t>4.2.</w:t>
      </w:r>
      <w:r>
        <w:rPr>
          <w:b/>
          <w:sz w:val="22"/>
          <w:szCs w:val="22"/>
        </w:rPr>
        <w:tab/>
        <w:t>Sécurité</w:t>
      </w:r>
    </w:p>
    <w:p>
      <w:pPr>
        <w:tabs>
          <w:tab w:val="left" w:pos="851"/>
        </w:tabs>
        <w:suppressAutoHyphens w:val="0"/>
        <w:spacing w:after="120"/>
        <w:ind w:left="851"/>
        <w:jc w:val="both"/>
        <w:rPr>
          <w:i/>
          <w:sz w:val="22"/>
          <w:szCs w:val="22"/>
        </w:rPr>
      </w:pPr>
      <w:proofErr w:type="gramStart"/>
      <w:r>
        <w:rPr>
          <w:i/>
          <w:sz w:val="22"/>
          <w:szCs w:val="22"/>
        </w:rPr>
        <w:t>à</w:t>
      </w:r>
      <w:proofErr w:type="gramEnd"/>
      <w:r>
        <w:rPr>
          <w:i/>
          <w:sz w:val="22"/>
          <w:szCs w:val="22"/>
        </w:rPr>
        <w:t xml:space="preserve"> partir de situations issues de la vie professionnelle,</w:t>
      </w:r>
    </w:p>
    <w:p>
      <w:pPr>
        <w:tabs>
          <w:tab w:val="left" w:pos="851"/>
        </w:tabs>
        <w:suppressAutoHyphens w:val="0"/>
        <w:spacing w:after="120"/>
        <w:ind w:left="851"/>
        <w:jc w:val="both"/>
        <w:rPr>
          <w:i/>
          <w:sz w:val="22"/>
          <w:szCs w:val="22"/>
        </w:rPr>
      </w:pPr>
      <w:proofErr w:type="gramStart"/>
      <w:r>
        <w:rPr>
          <w:i/>
          <w:sz w:val="22"/>
          <w:szCs w:val="22"/>
        </w:rPr>
        <w:t>en</w:t>
      </w:r>
      <w:proofErr w:type="gramEnd"/>
      <w:r>
        <w:rPr>
          <w:i/>
          <w:sz w:val="22"/>
          <w:szCs w:val="22"/>
        </w:rPr>
        <w:t xml:space="preserve"> conformité avec les normes légales ou les standards industriels en matière de sécurité,</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d’identifier les responsabilités de la ligne hiérarchique relative à la sécurité ;</w:t>
      </w:r>
    </w:p>
    <w:p>
      <w:pPr>
        <w:numPr>
          <w:ilvl w:val="0"/>
          <w:numId w:val="10"/>
        </w:numPr>
        <w:tabs>
          <w:tab w:val="clear" w:pos="1070"/>
          <w:tab w:val="left" w:pos="1276"/>
        </w:tabs>
        <w:suppressAutoHyphens w:val="0"/>
        <w:spacing w:after="120"/>
        <w:ind w:left="1276" w:hanging="425"/>
        <w:jc w:val="both"/>
        <w:rPr>
          <w:sz w:val="22"/>
          <w:szCs w:val="22"/>
        </w:rPr>
      </w:pPr>
      <w:r>
        <w:rPr>
          <w:sz w:val="22"/>
          <w:szCs w:val="22"/>
        </w:rPr>
        <w:t>de déterminer les mesures de sécurité à prendre au sein de l’entreprise et de les communiquer à la ligne hiérarchique ainsi qu’aux travailleurs.</w:t>
      </w:r>
    </w:p>
    <w:p>
      <w:pPr>
        <w:tabs>
          <w:tab w:val="left" w:pos="851"/>
        </w:tabs>
        <w:suppressAutoHyphens w:val="0"/>
        <w:spacing w:after="120"/>
        <w:ind w:left="426"/>
        <w:jc w:val="both"/>
        <w:rPr>
          <w:sz w:val="22"/>
          <w:szCs w:val="22"/>
        </w:rPr>
      </w:pPr>
    </w:p>
    <w:p>
      <w:pPr>
        <w:numPr>
          <w:ilvl w:val="0"/>
          <w:numId w:val="2"/>
        </w:numPr>
        <w:spacing w:after="120"/>
        <w:jc w:val="both"/>
        <w:rPr>
          <w:b/>
          <w:sz w:val="22"/>
          <w:szCs w:val="22"/>
        </w:rPr>
      </w:pPr>
      <w:r>
        <w:rPr>
          <w:b/>
          <w:sz w:val="22"/>
          <w:szCs w:val="22"/>
        </w:rPr>
        <w:t>CONSTITUTION DES GROUPES OU REGROUPEMENT</w:t>
      </w:r>
    </w:p>
    <w:p>
      <w:pPr>
        <w:spacing w:after="120"/>
        <w:ind w:left="426"/>
        <w:jc w:val="both"/>
        <w:rPr>
          <w:sz w:val="22"/>
          <w:szCs w:val="22"/>
        </w:rPr>
      </w:pPr>
      <w:r>
        <w:rPr>
          <w:sz w:val="22"/>
          <w:szCs w:val="22"/>
        </w:rPr>
        <w:t>Aucune recommandation particulière.</w:t>
      </w:r>
    </w:p>
    <w:p>
      <w:pPr>
        <w:spacing w:after="120"/>
        <w:ind w:left="284"/>
        <w:jc w:val="both"/>
        <w:rPr>
          <w:sz w:val="22"/>
          <w:szCs w:val="22"/>
        </w:rPr>
      </w:pPr>
    </w:p>
    <w:p>
      <w:pPr>
        <w:numPr>
          <w:ilvl w:val="0"/>
          <w:numId w:val="2"/>
        </w:numPr>
        <w:spacing w:after="120"/>
        <w:jc w:val="both"/>
        <w:rPr>
          <w:b/>
          <w:sz w:val="22"/>
          <w:szCs w:val="22"/>
        </w:rPr>
      </w:pPr>
      <w:r>
        <w:rPr>
          <w:b/>
          <w:sz w:val="22"/>
          <w:szCs w:val="22"/>
        </w:rPr>
        <w:t>CHARGE(S) DE COURS</w:t>
      </w:r>
    </w:p>
    <w:p>
      <w:pPr>
        <w:spacing w:after="120"/>
        <w:ind w:left="426"/>
        <w:jc w:val="both"/>
        <w:rPr>
          <w:sz w:val="22"/>
          <w:szCs w:val="22"/>
        </w:rPr>
      </w:pPr>
      <w:r>
        <w:rPr>
          <w:sz w:val="22"/>
          <w:szCs w:val="22"/>
        </w:rPr>
        <w:t>Le chargé de cours sera un enseignant ou un expert.</w:t>
      </w:r>
    </w:p>
    <w:p>
      <w:pPr>
        <w:spacing w:after="120"/>
        <w:ind w:left="426"/>
        <w:jc w:val="both"/>
        <w:rPr>
          <w:sz w:val="22"/>
          <w:szCs w:val="22"/>
          <w:lang w:eastAsia="fr-FR"/>
        </w:rPr>
      </w:pPr>
      <w:r>
        <w:rPr>
          <w:sz w:val="22"/>
          <w:szCs w:val="22"/>
          <w:lang w:eastAsia="fr-FR"/>
        </w:rPr>
        <w:t>L’expert devra justifier de compétences particulières issues d’une expérience professionnelle actualisée en relation avec le programme du présent dossier.</w:t>
      </w:r>
    </w:p>
    <w:p>
      <w:pPr>
        <w:spacing w:after="120"/>
        <w:ind w:left="284"/>
        <w:jc w:val="both"/>
        <w:rPr>
          <w:sz w:val="22"/>
          <w:szCs w:val="22"/>
        </w:rPr>
      </w:pPr>
    </w:p>
    <w:p>
      <w:pPr>
        <w:numPr>
          <w:ilvl w:val="0"/>
          <w:numId w:val="2"/>
        </w:numPr>
        <w:spacing w:after="120"/>
        <w:jc w:val="both"/>
        <w:rPr>
          <w:b/>
          <w:sz w:val="22"/>
          <w:szCs w:val="22"/>
        </w:rPr>
      </w:pPr>
      <w:r>
        <w:rPr>
          <w:b/>
          <w:sz w:val="22"/>
          <w:szCs w:val="22"/>
        </w:rPr>
        <w:t>HORAIRE MINIMUM DE L’UNITE D'ENSEIGNEMENT</w:t>
      </w:r>
    </w:p>
    <w:p>
      <w:pPr>
        <w:ind w:left="708" w:hanging="708"/>
        <w:rPr>
          <w:sz w:val="22"/>
        </w:rPr>
      </w:pPr>
    </w:p>
    <w:tbl>
      <w:tblPr>
        <w:tblW w:w="9341" w:type="dxa"/>
        <w:tblLayout w:type="fixed"/>
        <w:tblCellMar>
          <w:left w:w="70" w:type="dxa"/>
          <w:right w:w="70" w:type="dxa"/>
        </w:tblCellMar>
        <w:tblLook w:val="0000" w:firstRow="0" w:lastRow="0" w:firstColumn="0" w:lastColumn="0" w:noHBand="0" w:noVBand="0"/>
      </w:tblPr>
      <w:tblGrid>
        <w:gridCol w:w="3954"/>
        <w:gridCol w:w="2268"/>
        <w:gridCol w:w="1418"/>
        <w:gridCol w:w="1701"/>
      </w:tblGrid>
      <w:tr>
        <w:trPr>
          <w:cantSplit/>
        </w:trPr>
        <w:tc>
          <w:tcPr>
            <w:tcW w:w="3954" w:type="dxa"/>
            <w:tcBorders>
              <w:top w:val="single" w:sz="12" w:space="0" w:color="auto"/>
              <w:left w:val="single" w:sz="12" w:space="0" w:color="auto"/>
              <w:bottom w:val="single" w:sz="6" w:space="0" w:color="auto"/>
              <w:right w:val="single" w:sz="6" w:space="0" w:color="auto"/>
            </w:tcBorders>
          </w:tcPr>
          <w:p>
            <w:pPr>
              <w:spacing w:before="120"/>
              <w:ind w:left="57"/>
              <w:rPr>
                <w:b/>
                <w:sz w:val="22"/>
                <w:szCs w:val="22"/>
              </w:rPr>
            </w:pPr>
            <w:r>
              <w:rPr>
                <w:b/>
                <w:sz w:val="22"/>
                <w:szCs w:val="22"/>
              </w:rPr>
              <w:t>7.1. Dénomination des cours</w:t>
            </w:r>
          </w:p>
        </w:tc>
        <w:tc>
          <w:tcPr>
            <w:tcW w:w="2268" w:type="dxa"/>
            <w:tcBorders>
              <w:top w:val="single" w:sz="12" w:space="0" w:color="auto"/>
              <w:left w:val="single" w:sz="6" w:space="0" w:color="auto"/>
              <w:bottom w:val="single" w:sz="6" w:space="0" w:color="auto"/>
              <w:right w:val="single" w:sz="6" w:space="0" w:color="auto"/>
            </w:tcBorders>
            <w:vAlign w:val="center"/>
          </w:tcPr>
          <w:p>
            <w:pPr>
              <w:jc w:val="center"/>
              <w:rPr>
                <w:b/>
                <w:sz w:val="22"/>
                <w:szCs w:val="22"/>
                <w:u w:val="single"/>
              </w:rPr>
            </w:pPr>
            <w:r>
              <w:rPr>
                <w:b/>
                <w:sz w:val="22"/>
                <w:szCs w:val="22"/>
                <w:u w:val="single"/>
              </w:rPr>
              <w:t>Classement</w:t>
            </w:r>
          </w:p>
        </w:tc>
        <w:tc>
          <w:tcPr>
            <w:tcW w:w="1418" w:type="dxa"/>
            <w:tcBorders>
              <w:top w:val="single" w:sz="12" w:space="0" w:color="auto"/>
              <w:left w:val="single" w:sz="6" w:space="0" w:color="auto"/>
              <w:bottom w:val="single" w:sz="6" w:space="0" w:color="auto"/>
              <w:right w:val="single" w:sz="6" w:space="0" w:color="auto"/>
            </w:tcBorders>
            <w:vAlign w:val="center"/>
          </w:tcPr>
          <w:p>
            <w:pPr>
              <w:jc w:val="center"/>
              <w:rPr>
                <w:b/>
                <w:sz w:val="22"/>
                <w:szCs w:val="22"/>
                <w:u w:val="single"/>
              </w:rPr>
            </w:pPr>
            <w:r>
              <w:rPr>
                <w:b/>
                <w:sz w:val="22"/>
                <w:szCs w:val="22"/>
                <w:u w:val="single"/>
              </w:rPr>
              <w:t>Code U</w:t>
            </w:r>
          </w:p>
        </w:tc>
        <w:tc>
          <w:tcPr>
            <w:tcW w:w="1701" w:type="dxa"/>
            <w:tcBorders>
              <w:top w:val="single" w:sz="12" w:space="0" w:color="auto"/>
              <w:left w:val="single" w:sz="6" w:space="0" w:color="auto"/>
              <w:bottom w:val="single" w:sz="6" w:space="0" w:color="auto"/>
              <w:right w:val="single" w:sz="12" w:space="0" w:color="auto"/>
            </w:tcBorders>
            <w:vAlign w:val="center"/>
          </w:tcPr>
          <w:p>
            <w:pPr>
              <w:jc w:val="center"/>
              <w:rPr>
                <w:b/>
                <w:sz w:val="22"/>
                <w:szCs w:val="22"/>
                <w:u w:val="single"/>
              </w:rPr>
            </w:pPr>
            <w:r>
              <w:rPr>
                <w:b/>
                <w:sz w:val="22"/>
                <w:szCs w:val="22"/>
                <w:u w:val="single"/>
              </w:rPr>
              <w:t>Nombre de périodes</w:t>
            </w:r>
          </w:p>
        </w:tc>
      </w:tr>
      <w:tr>
        <w:trPr>
          <w:cantSplit/>
        </w:trPr>
        <w:tc>
          <w:tcPr>
            <w:tcW w:w="3954" w:type="dxa"/>
            <w:tcBorders>
              <w:top w:val="single" w:sz="6" w:space="0" w:color="auto"/>
              <w:left w:val="single" w:sz="12" w:space="0" w:color="auto"/>
              <w:bottom w:val="single" w:sz="6" w:space="0" w:color="auto"/>
              <w:right w:val="single" w:sz="6" w:space="0" w:color="auto"/>
            </w:tcBorders>
          </w:tcPr>
          <w:p>
            <w:pPr>
              <w:rPr>
                <w:sz w:val="22"/>
                <w:szCs w:val="22"/>
              </w:rPr>
            </w:pPr>
            <w:r>
              <w:rPr>
                <w:sz w:val="22"/>
                <w:szCs w:val="22"/>
              </w:rPr>
              <w:t>Gestion entrepreneuriale</w:t>
            </w:r>
          </w:p>
        </w:tc>
        <w:tc>
          <w:tcPr>
            <w:tcW w:w="2268" w:type="dxa"/>
            <w:tcBorders>
              <w:top w:val="single" w:sz="6" w:space="0" w:color="auto"/>
              <w:left w:val="single" w:sz="6" w:space="0" w:color="auto"/>
              <w:bottom w:val="single" w:sz="6" w:space="0" w:color="auto"/>
              <w:right w:val="single" w:sz="6" w:space="0" w:color="auto"/>
            </w:tcBorders>
          </w:tcPr>
          <w:p>
            <w:pPr>
              <w:jc w:val="center"/>
              <w:rPr>
                <w:sz w:val="22"/>
                <w:szCs w:val="22"/>
              </w:rPr>
            </w:pPr>
            <w:r>
              <w:rPr>
                <w:sz w:val="22"/>
                <w:szCs w:val="22"/>
              </w:rPr>
              <w:t>CT</w:t>
            </w:r>
          </w:p>
        </w:tc>
        <w:tc>
          <w:tcPr>
            <w:tcW w:w="1418" w:type="dxa"/>
            <w:tcBorders>
              <w:top w:val="single" w:sz="6" w:space="0" w:color="auto"/>
              <w:left w:val="single" w:sz="6" w:space="0" w:color="auto"/>
              <w:bottom w:val="single" w:sz="6" w:space="0" w:color="auto"/>
              <w:right w:val="single" w:sz="6" w:space="0" w:color="auto"/>
            </w:tcBorders>
          </w:tcPr>
          <w:p>
            <w:pPr>
              <w:jc w:val="center"/>
              <w:rPr>
                <w:sz w:val="22"/>
                <w:szCs w:val="22"/>
              </w:rPr>
            </w:pPr>
            <w:r>
              <w:rPr>
                <w:sz w:val="22"/>
                <w:szCs w:val="22"/>
              </w:rPr>
              <w:t>B</w:t>
            </w:r>
          </w:p>
        </w:tc>
        <w:tc>
          <w:tcPr>
            <w:tcW w:w="1701" w:type="dxa"/>
            <w:tcBorders>
              <w:top w:val="single" w:sz="6" w:space="0" w:color="auto"/>
              <w:left w:val="single" w:sz="6" w:space="0" w:color="auto"/>
              <w:bottom w:val="single" w:sz="6" w:space="0" w:color="auto"/>
              <w:right w:val="single" w:sz="12" w:space="0" w:color="auto"/>
            </w:tcBorders>
          </w:tcPr>
          <w:p>
            <w:pPr>
              <w:jc w:val="center"/>
              <w:rPr>
                <w:sz w:val="22"/>
                <w:szCs w:val="22"/>
              </w:rPr>
            </w:pPr>
            <w:r>
              <w:rPr>
                <w:sz w:val="22"/>
                <w:szCs w:val="22"/>
              </w:rPr>
              <w:t>32</w:t>
            </w:r>
          </w:p>
        </w:tc>
      </w:tr>
      <w:tr>
        <w:trPr>
          <w:cantSplit/>
        </w:trPr>
        <w:tc>
          <w:tcPr>
            <w:tcW w:w="3954" w:type="dxa"/>
            <w:tcBorders>
              <w:top w:val="single" w:sz="6" w:space="0" w:color="auto"/>
              <w:left w:val="single" w:sz="12" w:space="0" w:color="auto"/>
              <w:bottom w:val="single" w:sz="6" w:space="0" w:color="auto"/>
              <w:right w:val="single" w:sz="6" w:space="0" w:color="auto"/>
            </w:tcBorders>
          </w:tcPr>
          <w:p>
            <w:pPr>
              <w:rPr>
                <w:sz w:val="22"/>
                <w:szCs w:val="22"/>
              </w:rPr>
            </w:pPr>
            <w:r>
              <w:rPr>
                <w:sz w:val="22"/>
                <w:szCs w:val="22"/>
              </w:rPr>
              <w:t>Sécurité</w:t>
            </w:r>
          </w:p>
        </w:tc>
        <w:tc>
          <w:tcPr>
            <w:tcW w:w="2268" w:type="dxa"/>
            <w:tcBorders>
              <w:top w:val="single" w:sz="6" w:space="0" w:color="auto"/>
              <w:left w:val="single" w:sz="6" w:space="0" w:color="auto"/>
              <w:bottom w:val="single" w:sz="6" w:space="0" w:color="auto"/>
              <w:right w:val="single" w:sz="6" w:space="0" w:color="auto"/>
            </w:tcBorders>
          </w:tcPr>
          <w:p>
            <w:pPr>
              <w:jc w:val="center"/>
              <w:rPr>
                <w:sz w:val="22"/>
                <w:szCs w:val="22"/>
              </w:rPr>
            </w:pPr>
            <w:r>
              <w:rPr>
                <w:sz w:val="22"/>
                <w:szCs w:val="22"/>
              </w:rPr>
              <w:t>CT</w:t>
            </w:r>
          </w:p>
        </w:tc>
        <w:tc>
          <w:tcPr>
            <w:tcW w:w="1418" w:type="dxa"/>
            <w:tcBorders>
              <w:top w:val="single" w:sz="6" w:space="0" w:color="auto"/>
              <w:left w:val="single" w:sz="6" w:space="0" w:color="auto"/>
              <w:bottom w:val="single" w:sz="6" w:space="0" w:color="auto"/>
              <w:right w:val="single" w:sz="6" w:space="0" w:color="auto"/>
            </w:tcBorders>
          </w:tcPr>
          <w:p>
            <w:pPr>
              <w:jc w:val="center"/>
              <w:rPr>
                <w:sz w:val="22"/>
                <w:szCs w:val="22"/>
              </w:rPr>
            </w:pPr>
            <w:r>
              <w:rPr>
                <w:sz w:val="22"/>
                <w:szCs w:val="22"/>
              </w:rPr>
              <w:t>B</w:t>
            </w:r>
          </w:p>
        </w:tc>
        <w:tc>
          <w:tcPr>
            <w:tcW w:w="1701" w:type="dxa"/>
            <w:tcBorders>
              <w:top w:val="single" w:sz="6" w:space="0" w:color="auto"/>
              <w:left w:val="single" w:sz="6" w:space="0" w:color="auto"/>
              <w:bottom w:val="single" w:sz="6" w:space="0" w:color="auto"/>
              <w:right w:val="single" w:sz="12" w:space="0" w:color="auto"/>
            </w:tcBorders>
          </w:tcPr>
          <w:p>
            <w:pPr>
              <w:jc w:val="center"/>
              <w:rPr>
                <w:sz w:val="22"/>
                <w:szCs w:val="22"/>
              </w:rPr>
            </w:pPr>
            <w:r>
              <w:rPr>
                <w:sz w:val="22"/>
                <w:szCs w:val="22"/>
              </w:rPr>
              <w:t>16</w:t>
            </w:r>
          </w:p>
        </w:tc>
      </w:tr>
      <w:tr>
        <w:trPr>
          <w:cantSplit/>
        </w:trPr>
        <w:tc>
          <w:tcPr>
            <w:tcW w:w="6222" w:type="dxa"/>
            <w:gridSpan w:val="2"/>
            <w:tcBorders>
              <w:top w:val="single" w:sz="6" w:space="0" w:color="auto"/>
              <w:left w:val="single" w:sz="12" w:space="0" w:color="auto"/>
              <w:bottom w:val="single" w:sz="6" w:space="0" w:color="auto"/>
              <w:right w:val="single" w:sz="6" w:space="0" w:color="auto"/>
            </w:tcBorders>
          </w:tcPr>
          <w:p>
            <w:pPr>
              <w:rPr>
                <w:sz w:val="22"/>
                <w:szCs w:val="22"/>
              </w:rPr>
            </w:pPr>
            <w:r>
              <w:rPr>
                <w:b/>
                <w:sz w:val="22"/>
                <w:szCs w:val="22"/>
              </w:rPr>
              <w:t>7.2. Part d'autonomie</w:t>
            </w:r>
          </w:p>
        </w:tc>
        <w:tc>
          <w:tcPr>
            <w:tcW w:w="1418" w:type="dxa"/>
            <w:tcBorders>
              <w:top w:val="single" w:sz="6" w:space="0" w:color="auto"/>
              <w:left w:val="single" w:sz="6" w:space="0" w:color="auto"/>
              <w:bottom w:val="single" w:sz="6" w:space="0" w:color="auto"/>
              <w:right w:val="single" w:sz="6" w:space="0" w:color="auto"/>
            </w:tcBorders>
          </w:tcPr>
          <w:p>
            <w:pPr>
              <w:jc w:val="center"/>
              <w:rPr>
                <w:sz w:val="22"/>
                <w:szCs w:val="22"/>
              </w:rPr>
            </w:pPr>
            <w:r>
              <w:rPr>
                <w:sz w:val="22"/>
                <w:szCs w:val="22"/>
              </w:rPr>
              <w:t>P</w:t>
            </w:r>
          </w:p>
        </w:tc>
        <w:tc>
          <w:tcPr>
            <w:tcW w:w="1701" w:type="dxa"/>
            <w:tcBorders>
              <w:top w:val="single" w:sz="6" w:space="0" w:color="auto"/>
              <w:left w:val="single" w:sz="6" w:space="0" w:color="auto"/>
              <w:bottom w:val="single" w:sz="6" w:space="0" w:color="auto"/>
              <w:right w:val="single" w:sz="12" w:space="0" w:color="auto"/>
            </w:tcBorders>
          </w:tcPr>
          <w:p>
            <w:pPr>
              <w:jc w:val="center"/>
              <w:rPr>
                <w:sz w:val="22"/>
                <w:szCs w:val="22"/>
              </w:rPr>
            </w:pPr>
            <w:r>
              <w:rPr>
                <w:sz w:val="22"/>
                <w:szCs w:val="22"/>
              </w:rPr>
              <w:t>12</w:t>
            </w:r>
          </w:p>
        </w:tc>
      </w:tr>
      <w:tr>
        <w:trPr>
          <w:cantSplit/>
        </w:trPr>
        <w:tc>
          <w:tcPr>
            <w:tcW w:w="7640" w:type="dxa"/>
            <w:gridSpan w:val="3"/>
            <w:tcBorders>
              <w:top w:val="single" w:sz="6" w:space="0" w:color="auto"/>
              <w:left w:val="single" w:sz="12" w:space="0" w:color="auto"/>
              <w:bottom w:val="single" w:sz="12" w:space="0" w:color="auto"/>
              <w:right w:val="single" w:sz="6" w:space="0" w:color="auto"/>
            </w:tcBorders>
          </w:tcPr>
          <w:p>
            <w:pPr>
              <w:rPr>
                <w:b/>
                <w:sz w:val="22"/>
                <w:szCs w:val="22"/>
              </w:rPr>
            </w:pPr>
            <w:r>
              <w:rPr>
                <w:b/>
                <w:sz w:val="22"/>
                <w:szCs w:val="22"/>
              </w:rPr>
              <w:t>Total des périodes</w:t>
            </w:r>
          </w:p>
        </w:tc>
        <w:tc>
          <w:tcPr>
            <w:tcW w:w="1701" w:type="dxa"/>
            <w:tcBorders>
              <w:top w:val="single" w:sz="6" w:space="0" w:color="auto"/>
              <w:left w:val="single" w:sz="6" w:space="0" w:color="auto"/>
              <w:bottom w:val="single" w:sz="12" w:space="0" w:color="auto"/>
              <w:right w:val="single" w:sz="12" w:space="0" w:color="auto"/>
            </w:tcBorders>
          </w:tcPr>
          <w:p>
            <w:pPr>
              <w:jc w:val="center"/>
              <w:rPr>
                <w:b/>
                <w:sz w:val="22"/>
                <w:szCs w:val="22"/>
              </w:rPr>
            </w:pPr>
            <w:r>
              <w:rPr>
                <w:b/>
                <w:sz w:val="22"/>
                <w:szCs w:val="22"/>
              </w:rPr>
              <w:t>60</w:t>
            </w:r>
          </w:p>
        </w:tc>
      </w:tr>
    </w:tbl>
    <w:p>
      <w:pPr>
        <w:tabs>
          <w:tab w:val="left" w:pos="-720"/>
        </w:tabs>
        <w:jc w:val="both"/>
        <w:rPr>
          <w:b/>
          <w:spacing w:val="-3"/>
        </w:rPr>
      </w:pPr>
    </w:p>
    <w:p>
      <w:pPr>
        <w:ind w:left="708" w:hanging="708"/>
        <w:rPr>
          <w:sz w:val="22"/>
        </w:rPr>
      </w:pPr>
    </w:p>
    <w:sectPr>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Harrington"/>
    <w:panose1 w:val="04000500000000000000"/>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rPr>
      <w:id w:val="563377986"/>
      <w:docPartObj>
        <w:docPartGallery w:val="Page Numbers (Bottom of Page)"/>
        <w:docPartUnique/>
      </w:docPartObj>
    </w:sdtPr>
    <w:sdtContent>
      <w:sdt>
        <w:sdtPr>
          <w:rPr>
            <w:color w:val="002060"/>
          </w:rPr>
          <w:id w:val="-1769616900"/>
          <w:docPartObj>
            <w:docPartGallery w:val="Page Numbers (Top of Page)"/>
            <w:docPartUnique/>
          </w:docPartObj>
        </w:sdtPr>
        <w:sdtContent>
          <w:p>
            <w:pPr>
              <w:pStyle w:val="Pieddepage"/>
              <w:tabs>
                <w:tab w:val="clear" w:pos="4536"/>
              </w:tabs>
              <w:jc w:val="right"/>
              <w:rPr>
                <w:color w:val="002060"/>
              </w:rPr>
            </w:pPr>
            <w:r>
              <w:rPr>
                <w:color w:val="002060"/>
              </w:rPr>
              <w:t>Gestion entrepreneuriale et sécurité</w:t>
            </w:r>
            <w:r>
              <w:rPr>
                <w:color w:val="002060"/>
              </w:rPr>
              <w:tab/>
              <w:t xml:space="preserve">Page </w:t>
            </w:r>
            <w:r>
              <w:rPr>
                <w:bCs/>
                <w:color w:val="002060"/>
                <w:sz w:val="24"/>
                <w:szCs w:val="24"/>
              </w:rPr>
              <w:fldChar w:fldCharType="begin"/>
            </w:r>
            <w:r>
              <w:rPr>
                <w:bCs/>
                <w:color w:val="002060"/>
              </w:rPr>
              <w:instrText>PAGE</w:instrText>
            </w:r>
            <w:r>
              <w:rPr>
                <w:bCs/>
                <w:color w:val="002060"/>
                <w:sz w:val="24"/>
                <w:szCs w:val="24"/>
              </w:rPr>
              <w:fldChar w:fldCharType="separate"/>
            </w:r>
            <w:r>
              <w:rPr>
                <w:bCs/>
                <w:noProof/>
                <w:color w:val="002060"/>
              </w:rPr>
              <w:t>2</w:t>
            </w:r>
            <w:r>
              <w:rPr>
                <w:bCs/>
                <w:color w:val="002060"/>
                <w:sz w:val="24"/>
                <w:szCs w:val="24"/>
              </w:rPr>
              <w:fldChar w:fldCharType="end"/>
            </w:r>
            <w:r>
              <w:rPr>
                <w:color w:val="002060"/>
              </w:rPr>
              <w:t xml:space="preserve"> sur </w:t>
            </w:r>
            <w:r>
              <w:rPr>
                <w:bCs/>
                <w:color w:val="002060"/>
                <w:sz w:val="24"/>
                <w:szCs w:val="24"/>
              </w:rPr>
              <w:fldChar w:fldCharType="begin"/>
            </w:r>
            <w:r>
              <w:rPr>
                <w:bCs/>
                <w:color w:val="002060"/>
              </w:rPr>
              <w:instrText>NUMPAGES</w:instrText>
            </w:r>
            <w:r>
              <w:rPr>
                <w:bCs/>
                <w:color w:val="002060"/>
                <w:sz w:val="24"/>
                <w:szCs w:val="24"/>
              </w:rPr>
              <w:fldChar w:fldCharType="separate"/>
            </w:r>
            <w:r>
              <w:rPr>
                <w:bCs/>
                <w:noProof/>
                <w:color w:val="002060"/>
              </w:rPr>
              <w:t>4</w:t>
            </w:r>
            <w:r>
              <w:rPr>
                <w:bCs/>
                <w:color w:val="002060"/>
                <w:sz w:val="24"/>
                <w:szCs w:val="24"/>
              </w:rPr>
              <w:fldChar w:fldCharType="end"/>
            </w:r>
          </w:p>
        </w:sdtContent>
      </w:sdt>
    </w:sdtContent>
  </w:sdt>
  <w:p>
    <w:pPr>
      <w:pStyle w:val="Pieddepage"/>
      <w:rPr>
        <w:color w:val="00206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C833F7A"/>
    <w:multiLevelType w:val="hybridMultilevel"/>
    <w:tmpl w:val="CDF269F8"/>
    <w:lvl w:ilvl="0" w:tplc="FFFFFFFF">
      <w:start w:val="1"/>
      <w:numFmt w:val="bullet"/>
      <w:lvlText w:val=""/>
      <w:lvlJc w:val="left"/>
      <w:pPr>
        <w:ind w:left="786"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 w15:restartNumberingAfterBreak="0">
    <w:nsid w:val="0FAF4D51"/>
    <w:multiLevelType w:val="hybridMultilevel"/>
    <w:tmpl w:val="E3CE0F0C"/>
    <w:lvl w:ilvl="0" w:tplc="1556F1A2">
      <w:start w:val="1"/>
      <w:numFmt w:val="bullet"/>
      <w:lvlText w:val=""/>
      <w:lvlJc w:val="left"/>
      <w:pPr>
        <w:tabs>
          <w:tab w:val="num" w:pos="1836"/>
        </w:tabs>
        <w:ind w:left="1836" w:hanging="397"/>
      </w:pPr>
      <w:rPr>
        <w:rFonts w:ascii="Wingdings" w:hAnsi="Wingdings" w:hint="default"/>
        <w:sz w:val="16"/>
      </w:rPr>
    </w:lvl>
    <w:lvl w:ilvl="1" w:tplc="040C0003" w:tentative="1">
      <w:start w:val="1"/>
      <w:numFmt w:val="bullet"/>
      <w:lvlText w:val="o"/>
      <w:lvlJc w:val="left"/>
      <w:pPr>
        <w:tabs>
          <w:tab w:val="num" w:pos="2539"/>
        </w:tabs>
        <w:ind w:left="2539" w:hanging="360"/>
      </w:pPr>
      <w:rPr>
        <w:rFonts w:ascii="Courier New" w:hAnsi="Courier New" w:hint="default"/>
      </w:rPr>
    </w:lvl>
    <w:lvl w:ilvl="2" w:tplc="040C0005" w:tentative="1">
      <w:start w:val="1"/>
      <w:numFmt w:val="bullet"/>
      <w:lvlText w:val=""/>
      <w:lvlJc w:val="left"/>
      <w:pPr>
        <w:tabs>
          <w:tab w:val="num" w:pos="3259"/>
        </w:tabs>
        <w:ind w:left="3259" w:hanging="360"/>
      </w:pPr>
      <w:rPr>
        <w:rFonts w:ascii="Wingdings" w:hAnsi="Wingdings" w:hint="default"/>
      </w:rPr>
    </w:lvl>
    <w:lvl w:ilvl="3" w:tplc="040C0001" w:tentative="1">
      <w:start w:val="1"/>
      <w:numFmt w:val="bullet"/>
      <w:lvlText w:val=""/>
      <w:lvlJc w:val="left"/>
      <w:pPr>
        <w:tabs>
          <w:tab w:val="num" w:pos="3979"/>
        </w:tabs>
        <w:ind w:left="3979" w:hanging="360"/>
      </w:pPr>
      <w:rPr>
        <w:rFonts w:ascii="Symbol" w:hAnsi="Symbol" w:hint="default"/>
      </w:rPr>
    </w:lvl>
    <w:lvl w:ilvl="4" w:tplc="040C0003" w:tentative="1">
      <w:start w:val="1"/>
      <w:numFmt w:val="bullet"/>
      <w:lvlText w:val="o"/>
      <w:lvlJc w:val="left"/>
      <w:pPr>
        <w:tabs>
          <w:tab w:val="num" w:pos="4699"/>
        </w:tabs>
        <w:ind w:left="4699" w:hanging="360"/>
      </w:pPr>
      <w:rPr>
        <w:rFonts w:ascii="Courier New" w:hAnsi="Courier New" w:hint="default"/>
      </w:rPr>
    </w:lvl>
    <w:lvl w:ilvl="5" w:tplc="040C0005" w:tentative="1">
      <w:start w:val="1"/>
      <w:numFmt w:val="bullet"/>
      <w:lvlText w:val=""/>
      <w:lvlJc w:val="left"/>
      <w:pPr>
        <w:tabs>
          <w:tab w:val="num" w:pos="5419"/>
        </w:tabs>
        <w:ind w:left="5419" w:hanging="360"/>
      </w:pPr>
      <w:rPr>
        <w:rFonts w:ascii="Wingdings" w:hAnsi="Wingdings" w:hint="default"/>
      </w:rPr>
    </w:lvl>
    <w:lvl w:ilvl="6" w:tplc="040C0001" w:tentative="1">
      <w:start w:val="1"/>
      <w:numFmt w:val="bullet"/>
      <w:lvlText w:val=""/>
      <w:lvlJc w:val="left"/>
      <w:pPr>
        <w:tabs>
          <w:tab w:val="num" w:pos="6139"/>
        </w:tabs>
        <w:ind w:left="6139" w:hanging="360"/>
      </w:pPr>
      <w:rPr>
        <w:rFonts w:ascii="Symbol" w:hAnsi="Symbol" w:hint="default"/>
      </w:rPr>
    </w:lvl>
    <w:lvl w:ilvl="7" w:tplc="040C0003" w:tentative="1">
      <w:start w:val="1"/>
      <w:numFmt w:val="bullet"/>
      <w:lvlText w:val="o"/>
      <w:lvlJc w:val="left"/>
      <w:pPr>
        <w:tabs>
          <w:tab w:val="num" w:pos="6859"/>
        </w:tabs>
        <w:ind w:left="6859" w:hanging="360"/>
      </w:pPr>
      <w:rPr>
        <w:rFonts w:ascii="Courier New" w:hAnsi="Courier New" w:hint="default"/>
      </w:rPr>
    </w:lvl>
    <w:lvl w:ilvl="8" w:tplc="040C0005" w:tentative="1">
      <w:start w:val="1"/>
      <w:numFmt w:val="bullet"/>
      <w:lvlText w:val=""/>
      <w:lvlJc w:val="left"/>
      <w:pPr>
        <w:tabs>
          <w:tab w:val="num" w:pos="7579"/>
        </w:tabs>
        <w:ind w:left="7579" w:hanging="360"/>
      </w:pPr>
      <w:rPr>
        <w:rFonts w:ascii="Wingdings" w:hAnsi="Wingdings" w:hint="default"/>
      </w:rPr>
    </w:lvl>
  </w:abstractNum>
  <w:abstractNum w:abstractNumId="3" w15:restartNumberingAfterBreak="0">
    <w:nsid w:val="1B791F73"/>
    <w:multiLevelType w:val="hybridMultilevel"/>
    <w:tmpl w:val="6A8C1A7A"/>
    <w:lvl w:ilvl="0" w:tplc="FFFFFFFF">
      <w:start w:val="1"/>
      <w:numFmt w:val="bullet"/>
      <w:lvlText w:val=""/>
      <w:lvlJc w:val="left"/>
      <w:pPr>
        <w:ind w:left="644" w:hanging="36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6" w15:restartNumberingAfterBreak="0">
    <w:nsid w:val="46F5656B"/>
    <w:multiLevelType w:val="hybridMultilevel"/>
    <w:tmpl w:val="04E4E1EE"/>
    <w:lvl w:ilvl="0" w:tplc="998E729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A1F4EA3"/>
    <w:multiLevelType w:val="hybridMultilevel"/>
    <w:tmpl w:val="FAE0ED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07A7B63"/>
    <w:multiLevelType w:val="singleLevel"/>
    <w:tmpl w:val="5720D3C0"/>
    <w:lvl w:ilvl="0">
      <w:start w:val="1"/>
      <w:numFmt w:val="bullet"/>
      <w:lvlText w:val=""/>
      <w:lvlJc w:val="left"/>
      <w:pPr>
        <w:tabs>
          <w:tab w:val="num" w:pos="927"/>
        </w:tabs>
        <w:ind w:left="908" w:hanging="341"/>
      </w:pPr>
      <w:rPr>
        <w:rFonts w:ascii="Symbol" w:hAnsi="Symbol" w:hint="default"/>
      </w:rPr>
    </w:lvl>
  </w:abstractNum>
  <w:abstractNum w:abstractNumId="9" w15:restartNumberingAfterBreak="0">
    <w:nsid w:val="6B9B756D"/>
    <w:multiLevelType w:val="hybridMultilevel"/>
    <w:tmpl w:val="C0F2A708"/>
    <w:lvl w:ilvl="0" w:tplc="B7F27220">
      <w:start w:val="1"/>
      <w:numFmt w:val="bullet"/>
      <w:lvlText w:val=""/>
      <w:lvlJc w:val="left"/>
      <w:pPr>
        <w:tabs>
          <w:tab w:val="num" w:pos="1070"/>
        </w:tabs>
        <w:ind w:left="1070" w:hanging="360"/>
      </w:pPr>
      <w:rPr>
        <w:rFonts w:ascii="Symbol" w:hAnsi="Symbol" w:hint="default"/>
        <w:sz w:val="22"/>
        <w:szCs w:val="22"/>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6C971F68"/>
    <w:multiLevelType w:val="hybridMultilevel"/>
    <w:tmpl w:val="FCACF222"/>
    <w:lvl w:ilvl="0" w:tplc="F3A83802">
      <w:start w:val="1"/>
      <w:numFmt w:val="bullet"/>
      <w:lvlText w:val=""/>
      <w:lvlJc w:val="left"/>
      <w:pPr>
        <w:ind w:left="1065" w:hanging="360"/>
      </w:pPr>
      <w:rPr>
        <w:rFonts w:ascii="Symbol" w:hAnsi="Symbol" w:hint="default"/>
        <w:sz w:val="22"/>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hint="default"/>
      </w:rPr>
    </w:lvl>
    <w:lvl w:ilvl="3" w:tplc="080C0001">
      <w:start w:val="1"/>
      <w:numFmt w:val="bullet"/>
      <w:lvlText w:val=""/>
      <w:lvlJc w:val="left"/>
      <w:pPr>
        <w:ind w:left="3225" w:hanging="360"/>
      </w:pPr>
      <w:rPr>
        <w:rFonts w:ascii="Symbol" w:hAnsi="Symbol" w:hint="default"/>
      </w:rPr>
    </w:lvl>
    <w:lvl w:ilvl="4" w:tplc="080C0003">
      <w:start w:val="1"/>
      <w:numFmt w:val="bullet"/>
      <w:lvlText w:val="o"/>
      <w:lvlJc w:val="left"/>
      <w:pPr>
        <w:ind w:left="3945" w:hanging="360"/>
      </w:pPr>
      <w:rPr>
        <w:rFonts w:ascii="Courier New" w:hAnsi="Courier New" w:cs="Courier New" w:hint="default"/>
      </w:rPr>
    </w:lvl>
    <w:lvl w:ilvl="5" w:tplc="080C0005">
      <w:start w:val="1"/>
      <w:numFmt w:val="bullet"/>
      <w:lvlText w:val=""/>
      <w:lvlJc w:val="left"/>
      <w:pPr>
        <w:ind w:left="4665" w:hanging="360"/>
      </w:pPr>
      <w:rPr>
        <w:rFonts w:ascii="Wingdings" w:hAnsi="Wingdings" w:hint="default"/>
      </w:rPr>
    </w:lvl>
    <w:lvl w:ilvl="6" w:tplc="080C0001">
      <w:start w:val="1"/>
      <w:numFmt w:val="bullet"/>
      <w:lvlText w:val=""/>
      <w:lvlJc w:val="left"/>
      <w:pPr>
        <w:ind w:left="5385" w:hanging="360"/>
      </w:pPr>
      <w:rPr>
        <w:rFonts w:ascii="Symbol" w:hAnsi="Symbol" w:hint="default"/>
      </w:rPr>
    </w:lvl>
    <w:lvl w:ilvl="7" w:tplc="080C0003">
      <w:start w:val="1"/>
      <w:numFmt w:val="bullet"/>
      <w:lvlText w:val="o"/>
      <w:lvlJc w:val="left"/>
      <w:pPr>
        <w:ind w:left="6105" w:hanging="360"/>
      </w:pPr>
      <w:rPr>
        <w:rFonts w:ascii="Courier New" w:hAnsi="Courier New" w:cs="Courier New" w:hint="default"/>
      </w:rPr>
    </w:lvl>
    <w:lvl w:ilvl="8" w:tplc="080C0005">
      <w:start w:val="1"/>
      <w:numFmt w:val="bullet"/>
      <w:lvlText w:val=""/>
      <w:lvlJc w:val="left"/>
      <w:pPr>
        <w:ind w:left="6825" w:hanging="360"/>
      </w:pPr>
      <w:rPr>
        <w:rFonts w:ascii="Wingdings" w:hAnsi="Wingdings" w:hint="default"/>
      </w:rPr>
    </w:lvl>
  </w:abstractNum>
  <w:abstractNum w:abstractNumId="11" w15:restartNumberingAfterBreak="0">
    <w:nsid w:val="7A79366B"/>
    <w:multiLevelType w:val="hybridMultilevel"/>
    <w:tmpl w:val="AE80DACA"/>
    <w:lvl w:ilvl="0" w:tplc="1556F1A2">
      <w:start w:val="1"/>
      <w:numFmt w:val="bullet"/>
      <w:lvlText w:val=""/>
      <w:lvlJc w:val="left"/>
      <w:pPr>
        <w:tabs>
          <w:tab w:val="num" w:pos="1813"/>
        </w:tabs>
        <w:ind w:left="1813" w:hanging="397"/>
      </w:pPr>
      <w:rPr>
        <w:rFonts w:ascii="Wingdings" w:hAnsi="Wingdings" w:hint="default"/>
        <w:sz w:val="16"/>
      </w:rPr>
    </w:lvl>
    <w:lvl w:ilvl="1" w:tplc="040C0003" w:tentative="1">
      <w:start w:val="1"/>
      <w:numFmt w:val="bullet"/>
      <w:lvlText w:val="o"/>
      <w:lvlJc w:val="left"/>
      <w:pPr>
        <w:tabs>
          <w:tab w:val="num" w:pos="2516"/>
        </w:tabs>
        <w:ind w:left="2516" w:hanging="360"/>
      </w:pPr>
      <w:rPr>
        <w:rFonts w:ascii="Courier New" w:hAnsi="Courier New" w:hint="default"/>
      </w:rPr>
    </w:lvl>
    <w:lvl w:ilvl="2" w:tplc="040C0005" w:tentative="1">
      <w:start w:val="1"/>
      <w:numFmt w:val="bullet"/>
      <w:lvlText w:val=""/>
      <w:lvlJc w:val="left"/>
      <w:pPr>
        <w:tabs>
          <w:tab w:val="num" w:pos="3236"/>
        </w:tabs>
        <w:ind w:left="3236" w:hanging="360"/>
      </w:pPr>
      <w:rPr>
        <w:rFonts w:ascii="Wingdings" w:hAnsi="Wingdings" w:hint="default"/>
      </w:rPr>
    </w:lvl>
    <w:lvl w:ilvl="3" w:tplc="040C0001" w:tentative="1">
      <w:start w:val="1"/>
      <w:numFmt w:val="bullet"/>
      <w:lvlText w:val=""/>
      <w:lvlJc w:val="left"/>
      <w:pPr>
        <w:tabs>
          <w:tab w:val="num" w:pos="3956"/>
        </w:tabs>
        <w:ind w:left="3956" w:hanging="360"/>
      </w:pPr>
      <w:rPr>
        <w:rFonts w:ascii="Symbol" w:hAnsi="Symbol" w:hint="default"/>
      </w:rPr>
    </w:lvl>
    <w:lvl w:ilvl="4" w:tplc="040C0003" w:tentative="1">
      <w:start w:val="1"/>
      <w:numFmt w:val="bullet"/>
      <w:lvlText w:val="o"/>
      <w:lvlJc w:val="left"/>
      <w:pPr>
        <w:tabs>
          <w:tab w:val="num" w:pos="4676"/>
        </w:tabs>
        <w:ind w:left="4676" w:hanging="360"/>
      </w:pPr>
      <w:rPr>
        <w:rFonts w:ascii="Courier New" w:hAnsi="Courier New" w:hint="default"/>
      </w:rPr>
    </w:lvl>
    <w:lvl w:ilvl="5" w:tplc="040C0005" w:tentative="1">
      <w:start w:val="1"/>
      <w:numFmt w:val="bullet"/>
      <w:lvlText w:val=""/>
      <w:lvlJc w:val="left"/>
      <w:pPr>
        <w:tabs>
          <w:tab w:val="num" w:pos="5396"/>
        </w:tabs>
        <w:ind w:left="5396" w:hanging="360"/>
      </w:pPr>
      <w:rPr>
        <w:rFonts w:ascii="Wingdings" w:hAnsi="Wingdings" w:hint="default"/>
      </w:rPr>
    </w:lvl>
    <w:lvl w:ilvl="6" w:tplc="040C0001" w:tentative="1">
      <w:start w:val="1"/>
      <w:numFmt w:val="bullet"/>
      <w:lvlText w:val=""/>
      <w:lvlJc w:val="left"/>
      <w:pPr>
        <w:tabs>
          <w:tab w:val="num" w:pos="6116"/>
        </w:tabs>
        <w:ind w:left="6116" w:hanging="360"/>
      </w:pPr>
      <w:rPr>
        <w:rFonts w:ascii="Symbol" w:hAnsi="Symbol" w:hint="default"/>
      </w:rPr>
    </w:lvl>
    <w:lvl w:ilvl="7" w:tplc="040C0003" w:tentative="1">
      <w:start w:val="1"/>
      <w:numFmt w:val="bullet"/>
      <w:lvlText w:val="o"/>
      <w:lvlJc w:val="left"/>
      <w:pPr>
        <w:tabs>
          <w:tab w:val="num" w:pos="6836"/>
        </w:tabs>
        <w:ind w:left="6836" w:hanging="360"/>
      </w:pPr>
      <w:rPr>
        <w:rFonts w:ascii="Courier New" w:hAnsi="Courier New" w:hint="default"/>
      </w:rPr>
    </w:lvl>
    <w:lvl w:ilvl="8" w:tplc="040C0005" w:tentative="1">
      <w:start w:val="1"/>
      <w:numFmt w:val="bullet"/>
      <w:lvlText w:val=""/>
      <w:lvlJc w:val="left"/>
      <w:pPr>
        <w:tabs>
          <w:tab w:val="num" w:pos="7556"/>
        </w:tabs>
        <w:ind w:left="7556"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1"/>
  </w:num>
  <w:num w:numId="6">
    <w:abstractNumId w:val="2"/>
  </w:num>
  <w:num w:numId="7">
    <w:abstractNumId w:val="8"/>
  </w:num>
  <w:num w:numId="8">
    <w:abstractNumId w:val="1"/>
  </w:num>
  <w:num w:numId="9">
    <w:abstractNumId w:val="6"/>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C3C6C5D-F2FA-4A5B-B9B7-A46E8AA3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0"/>
      <w:szCs w:val="20"/>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contextualSpacing w:val="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Calibri" w:eastAsia="Times New Roman" w:hAnsi="Calibri" w:cs="Times New Roman"/>
      <w:sz w:val="24"/>
      <w:szCs w:val="24"/>
      <w:lang w:val="fr-FR" w:eastAsia="ar-SA"/>
    </w:rPr>
  </w:style>
  <w:style w:type="character" w:customStyle="1" w:styleId="Titre2Car">
    <w:name w:val="Titre 2 Car"/>
    <w:basedOn w:val="Policepardfaut"/>
    <w:link w:val="Titre2"/>
    <w:uiPriority w:val="99"/>
    <w:rPr>
      <w:rFonts w:ascii="Times New Roman" w:eastAsia="Calibri" w:hAnsi="Times New Roman" w:cs="Times New Roman"/>
      <w:b/>
      <w:bCs/>
      <w:sz w:val="20"/>
      <w:szCs w:val="20"/>
      <w:lang w:val="fr-FR" w:eastAsia="ar-SA"/>
    </w:rPr>
  </w:style>
  <w:style w:type="character" w:customStyle="1" w:styleId="Titre3Car">
    <w:name w:val="Titre 3 Car"/>
    <w:basedOn w:val="Policepardfaut"/>
    <w:link w:val="Titre3"/>
    <w:uiPriority w:val="99"/>
    <w:rPr>
      <w:rFonts w:ascii="Arial" w:eastAsia="MS Mincho" w:hAnsi="Arial" w:cs="Tahoma"/>
      <w:b/>
      <w:bCs/>
      <w:sz w:val="28"/>
      <w:szCs w:val="28"/>
      <w:lang w:val="fr-FR" w:eastAsia="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rPr>
      <w:rFonts w:ascii="Times New Roman" w:eastAsia="Calibri" w:hAnsi="Times New Roman" w:cs="Times New Roman"/>
      <w:sz w:val="20"/>
      <w:szCs w:val="20"/>
      <w:lang w:val="fr-FR" w:eastAsia="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Paragraphedeliste">
    <w:name w:val="List Paragraph"/>
    <w:basedOn w:val="Normal"/>
    <w:uiPriority w:val="34"/>
    <w:qFormat/>
    <w:pPr>
      <w:ind w:left="720"/>
    </w:pPr>
  </w:style>
  <w:style w:type="paragraph" w:styleId="Titre">
    <w:name w:val="Title"/>
    <w:basedOn w:val="Normal"/>
    <w:next w:val="Normal"/>
    <w:link w:val="Titre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lang w:val="fr-FR" w:eastAsia="ar-SA"/>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Times New Roman" w:eastAsia="Times New Roman" w:hAnsi="Times New Roman" w:cs="Times New Roman"/>
      <w:sz w:val="20"/>
      <w:szCs w:val="20"/>
      <w:lang w:val="fr-FR" w:eastAsia="ar-SA"/>
    </w:rPr>
  </w:style>
  <w:style w:type="paragraph" w:customStyle="1" w:styleId="1">
    <w:name w:val="1"/>
    <w:basedOn w:val="Liste"/>
    <w:pPr>
      <w:suppressAutoHyphens w:val="0"/>
      <w:contextualSpacing w:val="0"/>
    </w:pPr>
    <w:rPr>
      <w:b/>
      <w:sz w:val="24"/>
      <w:lang w:eastAsia="fr-FR"/>
    </w:rPr>
  </w:style>
  <w:style w:type="paragraph" w:styleId="Liste">
    <w:name w:val="List"/>
    <w:basedOn w:val="Normal"/>
    <w:uiPriority w:val="99"/>
    <w:semiHidden/>
    <w:unhideWhenUsed/>
    <w:pPr>
      <w:ind w:left="283" w:hanging="283"/>
      <w:contextualSpacing/>
    </w:p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ar-SA"/>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0"/>
      <w:szCs w:val="20"/>
      <w:lang w:val="fr-FR" w:eastAsia="ar-SA"/>
    </w:rPr>
  </w:style>
  <w:style w:type="paragraph" w:styleId="Retraitcorpsdetexte2">
    <w:name w:val="Body Text Indent 2"/>
    <w:basedOn w:val="Normal"/>
    <w:link w:val="Retraitcorpsdetexte2Car"/>
    <w:uiPriority w:val="99"/>
    <w:semiHidden/>
    <w:unhideWhenUsed/>
    <w:pPr>
      <w:spacing w:after="120" w:line="480" w:lineRule="auto"/>
      <w:ind w:left="283"/>
    </w:pPr>
  </w:style>
  <w:style w:type="character" w:customStyle="1" w:styleId="Retraitcorpsdetexte2Car">
    <w:name w:val="Retrait corps de texte 2 Car"/>
    <w:basedOn w:val="Policepardfaut"/>
    <w:link w:val="Retraitcorpsdetexte2"/>
    <w:uiPriority w:val="99"/>
    <w:semiHidden/>
    <w:rPr>
      <w:rFonts w:ascii="Times New Roman" w:eastAsia="Times New Roman" w:hAnsi="Times New Roman" w:cs="Times New Roman"/>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45624">
      <w:bodyDiv w:val="1"/>
      <w:marLeft w:val="0"/>
      <w:marRight w:val="0"/>
      <w:marTop w:val="0"/>
      <w:marBottom w:val="0"/>
      <w:divBdr>
        <w:top w:val="none" w:sz="0" w:space="0" w:color="auto"/>
        <w:left w:val="none" w:sz="0" w:space="0" w:color="auto"/>
        <w:bottom w:val="none" w:sz="0" w:space="0" w:color="auto"/>
        <w:right w:val="none" w:sz="0" w:space="0" w:color="auto"/>
      </w:divBdr>
    </w:div>
    <w:div w:id="162210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1000</Words>
  <Characters>5506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Province De Hainaut</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 Devos</dc:creator>
  <cp:lastModifiedBy>goulet02</cp:lastModifiedBy>
  <cp:revision>98</cp:revision>
  <cp:lastPrinted>2017-05-02T15:31:00Z</cp:lastPrinted>
  <dcterms:created xsi:type="dcterms:W3CDTF">2017-05-08T11:26:00Z</dcterms:created>
  <dcterms:modified xsi:type="dcterms:W3CDTF">2019-10-16T08:31:00Z</dcterms:modified>
</cp:coreProperties>
</file>