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CA6" w:rsidRDefault="009F0CA6">
      <w:pPr>
        <w:pStyle w:val="Texte"/>
        <w:snapToGrid w:val="0"/>
        <w:jc w:val="center"/>
        <w:rPr>
          <w:rFonts w:ascii="Times New Roman" w:hAnsi="Times New Roman"/>
          <w:b/>
          <w:noProof w:val="0"/>
          <w:sz w:val="22"/>
        </w:rPr>
      </w:pPr>
      <w:bookmarkStart w:id="0" w:name="_Hlk511466322"/>
    </w:p>
    <w:p w:rsidR="009F0CA6" w:rsidRDefault="00B653FC">
      <w:pPr>
        <w:pStyle w:val="Texte"/>
        <w:snapToGrid w:val="0"/>
        <w:jc w:val="center"/>
        <w:rPr>
          <w:rFonts w:ascii="Times New Roman" w:hAnsi="Times New Roman"/>
          <w:b/>
          <w:noProof w:val="0"/>
          <w:sz w:val="22"/>
        </w:rPr>
      </w:pPr>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rsidR="009F0CA6" w:rsidRDefault="009F0CA6">
      <w:pPr>
        <w:pStyle w:val="Texte"/>
        <w:snapToGrid w:val="0"/>
        <w:jc w:val="center"/>
        <w:rPr>
          <w:rFonts w:ascii="Times New Roman" w:hAnsi="Times New Roman"/>
          <w:b/>
          <w:noProof w:val="0"/>
          <w:sz w:val="22"/>
        </w:rPr>
      </w:pPr>
    </w:p>
    <w:p w:rsidR="009F0CA6" w:rsidRDefault="00B653FC">
      <w:pPr>
        <w:pStyle w:val="Texte"/>
        <w:snapToGrid w:val="0"/>
        <w:jc w:val="center"/>
        <w:rPr>
          <w:rFonts w:ascii="Times New Roman" w:hAnsi="Times New Roman"/>
          <w:b/>
          <w:noProof w:val="0"/>
          <w:sz w:val="22"/>
        </w:rPr>
      </w:pPr>
      <w:r>
        <w:rPr>
          <w:rFonts w:ascii="Times New Roman" w:hAnsi="Times New Roman"/>
          <w:b/>
          <w:noProof w:val="0"/>
          <w:sz w:val="22"/>
        </w:rPr>
        <w:t>ADMINISTRATION GENERALE DE L’ENSEIGNEMENT</w:t>
      </w:r>
    </w:p>
    <w:p w:rsidR="009F0CA6" w:rsidRDefault="009F0CA6">
      <w:pPr>
        <w:pStyle w:val="Texte"/>
        <w:snapToGrid w:val="0"/>
        <w:jc w:val="center"/>
        <w:rPr>
          <w:rFonts w:ascii="Times New Roman" w:hAnsi="Times New Roman"/>
          <w:b/>
          <w:noProof w:val="0"/>
          <w:sz w:val="22"/>
        </w:rPr>
      </w:pPr>
    </w:p>
    <w:p w:rsidR="009F0CA6" w:rsidRDefault="00B653FC">
      <w:pPr>
        <w:pStyle w:val="Texte"/>
        <w:snapToGrid w:val="0"/>
        <w:jc w:val="center"/>
        <w:rPr>
          <w:rFonts w:ascii="Times New Roman" w:hAnsi="Times New Roman"/>
          <w:b/>
          <w:noProof w:val="0"/>
          <w:sz w:val="22"/>
        </w:rPr>
      </w:pPr>
      <w:r>
        <w:rPr>
          <w:rFonts w:ascii="Times New Roman" w:hAnsi="Times New Roman"/>
          <w:b/>
          <w:noProof w:val="0"/>
          <w:sz w:val="22"/>
        </w:rPr>
        <w:t>ENSEIGNEMENT DE PROMOTION SOCIALE</w:t>
      </w:r>
    </w:p>
    <w:p w:rsidR="009F0CA6" w:rsidRDefault="009F0CA6">
      <w:pPr>
        <w:pStyle w:val="Texte"/>
        <w:snapToGrid w:val="0"/>
        <w:jc w:val="center"/>
        <w:rPr>
          <w:rFonts w:ascii="Times New Roman" w:hAnsi="Times New Roman"/>
          <w:b/>
          <w:noProof w:val="0"/>
          <w:sz w:val="22"/>
        </w:rPr>
      </w:pPr>
    </w:p>
    <w:p w:rsidR="009F0CA6" w:rsidRDefault="009F0CA6">
      <w:pPr>
        <w:pStyle w:val="Texte"/>
        <w:snapToGrid w:val="0"/>
        <w:jc w:val="center"/>
        <w:rPr>
          <w:rFonts w:ascii="Times New Roman" w:hAnsi="Times New Roman"/>
          <w:b/>
          <w:noProof w:val="0"/>
          <w:sz w:val="22"/>
        </w:rPr>
      </w:pPr>
    </w:p>
    <w:p w:rsidR="009F0CA6" w:rsidRDefault="009F0CA6">
      <w:pPr>
        <w:pStyle w:val="Texte"/>
        <w:snapToGrid w:val="0"/>
        <w:jc w:val="center"/>
        <w:rPr>
          <w:rFonts w:ascii="Times New Roman" w:hAnsi="Times New Roman"/>
          <w:b/>
          <w:noProof w:val="0"/>
          <w:sz w:val="22"/>
        </w:rPr>
      </w:pPr>
    </w:p>
    <w:bookmarkEnd w:id="0"/>
    <w:p w:rsidR="009F0CA6" w:rsidRDefault="009F0CA6"/>
    <w:p w:rsidR="009F0CA6" w:rsidRDefault="009F0CA6"/>
    <w:p w:rsidR="009F0CA6" w:rsidRDefault="009F0CA6"/>
    <w:p w:rsidR="009F0CA6" w:rsidRDefault="009F0CA6"/>
    <w:p w:rsidR="009F0CA6" w:rsidRDefault="009F0CA6"/>
    <w:p w:rsidR="009F0CA6" w:rsidRDefault="009F0CA6"/>
    <w:p w:rsidR="009F0CA6" w:rsidRDefault="009F0CA6"/>
    <w:p w:rsidR="009F0CA6" w:rsidRDefault="009F0CA6"/>
    <w:p w:rsidR="009F0CA6" w:rsidRDefault="009F0CA6"/>
    <w:p w:rsidR="009F0CA6" w:rsidRDefault="009F0CA6">
      <w:pPr>
        <w:pStyle w:val="Texte"/>
        <w:ind w:left="2269" w:right="2602"/>
        <w:jc w:val="center"/>
        <w:rPr>
          <w:rFonts w:ascii="Times New Roman" w:hAnsi="Times New Roman"/>
          <w:b/>
          <w:noProof w:val="0"/>
          <w:sz w:val="28"/>
        </w:rPr>
      </w:pPr>
    </w:p>
    <w:p w:rsidR="009F0CA6" w:rsidRDefault="00B653FC">
      <w:pPr>
        <w:pStyle w:val="Texte"/>
        <w:ind w:right="-2"/>
        <w:jc w:val="center"/>
        <w:rPr>
          <w:rFonts w:ascii="Times New Roman" w:hAnsi="Times New Roman"/>
          <w:b/>
          <w:noProof w:val="0"/>
          <w:sz w:val="28"/>
        </w:rPr>
      </w:pPr>
      <w:r>
        <w:rPr>
          <w:rFonts w:ascii="Times New Roman" w:hAnsi="Times New Roman"/>
          <w:b/>
          <w:noProof w:val="0"/>
          <w:sz w:val="28"/>
        </w:rPr>
        <w:t>DOSSIER PEDAGOGIQUE</w:t>
      </w:r>
    </w:p>
    <w:p w:rsidR="009F0CA6" w:rsidRDefault="009F0CA6">
      <w:pPr>
        <w:pStyle w:val="Texte"/>
        <w:ind w:left="2269" w:right="2602"/>
        <w:jc w:val="center"/>
        <w:rPr>
          <w:rFonts w:ascii="Times New Roman" w:hAnsi="Times New Roman"/>
          <w:b/>
          <w:noProof w:val="0"/>
          <w:sz w:val="28"/>
        </w:rPr>
      </w:pPr>
    </w:p>
    <w:p w:rsidR="009F0CA6" w:rsidRDefault="009F0CA6"/>
    <w:p w:rsidR="009F0CA6" w:rsidRDefault="009F0CA6"/>
    <w:p w:rsidR="009F0CA6" w:rsidRDefault="00B653FC">
      <w:pPr>
        <w:jc w:val="center"/>
        <w:rPr>
          <w:b/>
          <w:sz w:val="22"/>
        </w:rPr>
      </w:pPr>
      <w:r>
        <w:rPr>
          <w:b/>
          <w:sz w:val="22"/>
        </w:rPr>
        <w:t>UNITE D’ENSEIGNEMENT</w:t>
      </w:r>
    </w:p>
    <w:p w:rsidR="009F0CA6" w:rsidRDefault="009F0CA6">
      <w:pPr>
        <w:jc w:val="center"/>
        <w:rPr>
          <w:b/>
          <w:sz w:val="22"/>
        </w:rPr>
      </w:pPr>
    </w:p>
    <w:p w:rsidR="009F0CA6" w:rsidRDefault="009F0CA6">
      <w:pPr>
        <w:jc w:val="center"/>
        <w:rPr>
          <w:b/>
          <w:sz w:val="22"/>
        </w:rPr>
      </w:pPr>
    </w:p>
    <w:p w:rsidR="009F0CA6" w:rsidRDefault="009F0CA6">
      <w:pPr>
        <w:jc w:val="center"/>
        <w:rPr>
          <w:b/>
          <w:sz w:val="22"/>
        </w:rPr>
      </w:pPr>
    </w:p>
    <w:p w:rsidR="009F0CA6" w:rsidRDefault="00B653FC">
      <w:pPr>
        <w:pStyle w:val="Texte"/>
        <w:jc w:val="center"/>
        <w:rPr>
          <w:rFonts w:ascii="Times New Roman" w:hAnsi="Times New Roman"/>
          <w:b/>
          <w:caps/>
          <w:sz w:val="32"/>
          <w:szCs w:val="28"/>
          <w:lang w:val="fr-BE"/>
        </w:rPr>
      </w:pPr>
      <w:r>
        <w:rPr>
          <w:rFonts w:ascii="Times New Roman" w:hAnsi="Times New Roman"/>
          <w:b/>
          <w:caps/>
          <w:sz w:val="32"/>
          <w:szCs w:val="28"/>
          <w:lang w:val="fr-BE"/>
        </w:rPr>
        <w:t xml:space="preserve">Cadres juridiques </w:t>
      </w:r>
    </w:p>
    <w:p w:rsidR="009F0CA6" w:rsidRDefault="00B653FC">
      <w:pPr>
        <w:pStyle w:val="Texte"/>
        <w:jc w:val="center"/>
        <w:rPr>
          <w:rFonts w:ascii="Times New Roman" w:hAnsi="Times New Roman"/>
          <w:b/>
          <w:caps/>
          <w:noProof w:val="0"/>
          <w:sz w:val="32"/>
          <w:szCs w:val="28"/>
        </w:rPr>
      </w:pPr>
      <w:r>
        <w:rPr>
          <w:rFonts w:ascii="Times New Roman" w:hAnsi="Times New Roman"/>
          <w:b/>
          <w:caps/>
          <w:sz w:val="32"/>
          <w:szCs w:val="28"/>
          <w:lang w:val="fr-BE"/>
        </w:rPr>
        <w:t>des entreprises d’économie sociale</w:t>
      </w:r>
    </w:p>
    <w:p w:rsidR="009F0CA6" w:rsidRDefault="009F0CA6">
      <w:pPr>
        <w:jc w:val="center"/>
        <w:rPr>
          <w:sz w:val="22"/>
        </w:rPr>
      </w:pPr>
    </w:p>
    <w:p w:rsidR="009F0CA6" w:rsidRDefault="009F0CA6">
      <w:pPr>
        <w:jc w:val="center"/>
        <w:rPr>
          <w:sz w:val="22"/>
        </w:rPr>
      </w:pPr>
    </w:p>
    <w:p w:rsidR="009F0CA6" w:rsidRDefault="009F0CA6">
      <w:pPr>
        <w:jc w:val="center"/>
        <w:rPr>
          <w:sz w:val="22"/>
        </w:rPr>
      </w:pPr>
    </w:p>
    <w:p w:rsidR="009F0CA6" w:rsidRDefault="009F0CA6">
      <w:pPr>
        <w:jc w:val="center"/>
      </w:pPr>
    </w:p>
    <w:p w:rsidR="009F0CA6" w:rsidRDefault="00B653FC">
      <w:pPr>
        <w:pStyle w:val="Texte"/>
        <w:jc w:val="center"/>
        <w:rPr>
          <w:rFonts w:ascii="Times New Roman" w:hAnsi="Times New Roman"/>
          <w:b/>
          <w:caps/>
          <w:noProof w:val="0"/>
          <w:sz w:val="22"/>
        </w:rPr>
      </w:pPr>
      <w:r>
        <w:rPr>
          <w:rFonts w:ascii="Times New Roman" w:hAnsi="Times New Roman"/>
          <w:b/>
          <w:noProof w:val="0"/>
          <w:sz w:val="22"/>
        </w:rPr>
        <w:t xml:space="preserve">ENSEIGNEMENT </w:t>
      </w:r>
      <w:r>
        <w:rPr>
          <w:rFonts w:ascii="Times New Roman" w:hAnsi="Times New Roman"/>
          <w:b/>
          <w:caps/>
          <w:noProof w:val="0"/>
          <w:sz w:val="22"/>
        </w:rPr>
        <w:t>superieur de type court</w:t>
      </w:r>
    </w:p>
    <w:p w:rsidR="009F0CA6" w:rsidRDefault="00B653FC">
      <w:pPr>
        <w:pStyle w:val="Texte"/>
        <w:jc w:val="center"/>
        <w:rPr>
          <w:rFonts w:ascii="Times New Roman" w:hAnsi="Times New Roman"/>
          <w:noProof w:val="0"/>
          <w:sz w:val="22"/>
        </w:rPr>
      </w:pPr>
      <w:r>
        <w:rPr>
          <w:rFonts w:ascii="Times New Roman" w:hAnsi="Times New Roman"/>
          <w:noProof w:val="0"/>
          <w:sz w:val="22"/>
        </w:rPr>
        <w:t>DOMAINE : SCIENCES ECONOMIQUES ET DE GESTION</w:t>
      </w:r>
    </w:p>
    <w:p w:rsidR="009F0CA6" w:rsidRDefault="009F0CA6">
      <w:pPr>
        <w:jc w:val="center"/>
      </w:pPr>
    </w:p>
    <w:p w:rsidR="009F0CA6" w:rsidRDefault="009F0CA6">
      <w:pPr>
        <w:jc w:val="center"/>
      </w:pPr>
    </w:p>
    <w:p w:rsidR="009F0CA6" w:rsidRDefault="009F0CA6">
      <w:pPr>
        <w:jc w:val="center"/>
      </w:pPr>
    </w:p>
    <w:p w:rsidR="009F0CA6" w:rsidRDefault="009F0CA6">
      <w:pPr>
        <w:jc w:val="center"/>
      </w:pPr>
    </w:p>
    <w:p w:rsidR="009F0CA6" w:rsidRDefault="009F0CA6"/>
    <w:p w:rsidR="009F0CA6" w:rsidRDefault="009F0CA6">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4A0"/>
      </w:tblPr>
      <w:tblGrid>
        <w:gridCol w:w="5529"/>
      </w:tblGrid>
      <w:tr w:rsidR="009F0CA6">
        <w:tc>
          <w:tcPr>
            <w:tcW w:w="5529" w:type="dxa"/>
            <w:tcBorders>
              <w:top w:val="single" w:sz="6" w:space="0" w:color="auto"/>
              <w:left w:val="single" w:sz="6" w:space="0" w:color="auto"/>
              <w:bottom w:val="nil"/>
              <w:right w:val="single" w:sz="6" w:space="0" w:color="auto"/>
            </w:tcBorders>
          </w:tcPr>
          <w:p w:rsidR="009F0CA6" w:rsidRDefault="00B653FC">
            <w:pPr>
              <w:pStyle w:val="Texte"/>
              <w:jc w:val="center"/>
              <w:rPr>
                <w:rFonts w:ascii="Times New Roman" w:hAnsi="Times New Roman"/>
                <w:b/>
                <w:noProof w:val="0"/>
                <w:sz w:val="22"/>
                <w:szCs w:val="22"/>
              </w:rPr>
            </w:pPr>
            <w:r>
              <w:rPr>
                <w:rFonts w:ascii="Times New Roman" w:hAnsi="Times New Roman"/>
                <w:b/>
                <w:noProof w:val="0"/>
                <w:sz w:val="22"/>
                <w:szCs w:val="22"/>
              </w:rPr>
              <w:t xml:space="preserve">CODE : </w:t>
            </w:r>
            <w:r>
              <w:rPr>
                <w:rFonts w:ascii="Times New Roman" w:hAnsi="Times New Roman"/>
                <w:b/>
                <w:sz w:val="22"/>
                <w:szCs w:val="22"/>
                <w:lang w:val="fr-BE"/>
              </w:rPr>
              <w:t>71 57 22 U32 D2</w:t>
            </w:r>
          </w:p>
        </w:tc>
      </w:tr>
      <w:tr w:rsidR="009F0CA6">
        <w:tc>
          <w:tcPr>
            <w:tcW w:w="5529" w:type="dxa"/>
            <w:tcBorders>
              <w:top w:val="nil"/>
              <w:left w:val="single" w:sz="6" w:space="0" w:color="auto"/>
              <w:bottom w:val="nil"/>
              <w:right w:val="single" w:sz="6" w:space="0" w:color="auto"/>
            </w:tcBorders>
          </w:tcPr>
          <w:p w:rsidR="009F0CA6" w:rsidRDefault="00B653FC">
            <w:pPr>
              <w:pStyle w:val="Texte"/>
              <w:jc w:val="center"/>
              <w:rPr>
                <w:rFonts w:ascii="Times New Roman" w:hAnsi="Times New Roman"/>
                <w:b/>
                <w:noProof w:val="0"/>
                <w:sz w:val="22"/>
              </w:rPr>
            </w:pPr>
            <w:r>
              <w:rPr>
                <w:rFonts w:ascii="Times New Roman" w:hAnsi="Times New Roman"/>
                <w:b/>
                <w:noProof w:val="0"/>
                <w:sz w:val="22"/>
              </w:rPr>
              <w:t>CODE DU DOMAINE DE FORMATION : 702</w:t>
            </w:r>
          </w:p>
        </w:tc>
      </w:tr>
      <w:tr w:rsidR="009F0CA6">
        <w:tc>
          <w:tcPr>
            <w:tcW w:w="5529" w:type="dxa"/>
            <w:tcBorders>
              <w:top w:val="nil"/>
              <w:left w:val="single" w:sz="6" w:space="0" w:color="auto"/>
              <w:bottom w:val="single" w:sz="6" w:space="0" w:color="auto"/>
              <w:right w:val="single" w:sz="6" w:space="0" w:color="auto"/>
            </w:tcBorders>
          </w:tcPr>
          <w:p w:rsidR="009F0CA6" w:rsidRDefault="00B653FC">
            <w:pPr>
              <w:pStyle w:val="Texte"/>
              <w:jc w:val="center"/>
              <w:rPr>
                <w:rFonts w:ascii="Times New Roman" w:hAnsi="Times New Roman"/>
                <w:b/>
                <w:noProof w:val="0"/>
                <w:sz w:val="22"/>
              </w:rPr>
            </w:pPr>
            <w:r>
              <w:rPr>
                <w:rFonts w:ascii="Times New Roman" w:hAnsi="Times New Roman"/>
                <w:b/>
                <w:noProof w:val="0"/>
                <w:sz w:val="22"/>
              </w:rPr>
              <w:t>DOCUMENT DE REFERENCE INTER-RESEAUX</w:t>
            </w:r>
          </w:p>
        </w:tc>
      </w:tr>
    </w:tbl>
    <w:p w:rsidR="009F0CA6" w:rsidRDefault="009F0CA6">
      <w:pPr>
        <w:jc w:val="center"/>
      </w:pPr>
    </w:p>
    <w:p w:rsidR="009F0CA6" w:rsidRDefault="009F0CA6">
      <w:pPr>
        <w:jc w:val="center"/>
      </w:pPr>
    </w:p>
    <w:p w:rsidR="009F0CA6" w:rsidRDefault="009F0CA6">
      <w:pPr>
        <w:jc w:val="center"/>
      </w:pPr>
    </w:p>
    <w:p w:rsidR="009F0CA6" w:rsidRDefault="009F0CA6">
      <w:pPr>
        <w:jc w:val="center"/>
      </w:pPr>
    </w:p>
    <w:p w:rsidR="009F0CA6" w:rsidRDefault="009F0CA6">
      <w:pPr>
        <w:jc w:val="center"/>
      </w:pPr>
    </w:p>
    <w:p w:rsidR="009F0CA6" w:rsidRDefault="009F0CA6">
      <w:pPr>
        <w:jc w:val="center"/>
      </w:pPr>
    </w:p>
    <w:p w:rsidR="009F0CA6" w:rsidRDefault="009F0CA6">
      <w:pPr>
        <w:jc w:val="center"/>
      </w:pPr>
    </w:p>
    <w:p w:rsidR="009F0CA6" w:rsidRDefault="009F0CA6"/>
    <w:p w:rsidR="009F0CA6" w:rsidRDefault="00B653FC">
      <w:pPr>
        <w:jc w:val="center"/>
        <w:rPr>
          <w:b/>
        </w:rPr>
      </w:pPr>
      <w:r>
        <w:rPr>
          <w:b/>
        </w:rPr>
        <w:t>Approbation du Gouvernement de la Communauté française du 20 décembre 2019</w:t>
      </w:r>
      <w:r>
        <w:rPr>
          <w:b/>
        </w:rPr>
        <w:t xml:space="preserve">, </w:t>
      </w:r>
    </w:p>
    <w:p w:rsidR="009F0CA6" w:rsidRDefault="00B653FC">
      <w:pPr>
        <w:jc w:val="center"/>
        <w:rPr>
          <w:b/>
        </w:rPr>
      </w:pPr>
      <w:r>
        <w:rPr>
          <w:b/>
        </w:rPr>
        <w:t>sur avis conforme du Conseil général</w:t>
      </w:r>
    </w:p>
    <w:p w:rsidR="009F0CA6" w:rsidRDefault="00B653FC">
      <w:pPr>
        <w:rPr>
          <w:b/>
        </w:rPr>
      </w:pPr>
      <w:r>
        <w:rPr>
          <w:b/>
        </w:rPr>
        <w:br w:type="page"/>
      </w:r>
    </w:p>
    <w:p w:rsidR="009F0CA6" w:rsidRDefault="009F0CA6">
      <w:pPr>
        <w:jc w:val="center"/>
        <w:rPr>
          <w:b/>
        </w:rPr>
      </w:pP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4A0"/>
      </w:tblPr>
      <w:tblGrid>
        <w:gridCol w:w="9212"/>
      </w:tblGrid>
      <w:tr w:rsidR="009F0CA6">
        <w:tc>
          <w:tcPr>
            <w:tcW w:w="9212" w:type="dxa"/>
            <w:tcBorders>
              <w:top w:val="single" w:sz="6" w:space="0" w:color="auto"/>
              <w:left w:val="single" w:sz="6" w:space="0" w:color="auto"/>
              <w:bottom w:val="single" w:sz="36" w:space="0" w:color="auto"/>
              <w:right w:val="single" w:sz="36" w:space="0" w:color="auto"/>
            </w:tcBorders>
          </w:tcPr>
          <w:p w:rsidR="009F0CA6" w:rsidRDefault="00B653FC">
            <w:pPr>
              <w:ind w:left="720"/>
              <w:jc w:val="center"/>
              <w:rPr>
                <w:b/>
                <w:caps/>
                <w:sz w:val="28"/>
                <w:szCs w:val="28"/>
                <w:lang w:val="fr-BE"/>
              </w:rPr>
            </w:pPr>
            <w:r>
              <w:rPr>
                <w:b/>
              </w:rPr>
              <w:br w:type="page"/>
            </w:r>
            <w:r>
              <w:rPr>
                <w:b/>
                <w:sz w:val="28"/>
              </w:rPr>
              <w:br w:type="page"/>
            </w:r>
            <w:r>
              <w:rPr>
                <w:b/>
                <w:caps/>
                <w:sz w:val="28"/>
                <w:szCs w:val="28"/>
                <w:lang w:val="fr-BE"/>
              </w:rPr>
              <w:t>Cadres juridiques</w:t>
            </w:r>
          </w:p>
          <w:p w:rsidR="009F0CA6" w:rsidRDefault="00B653FC">
            <w:pPr>
              <w:ind w:left="720"/>
              <w:jc w:val="center"/>
              <w:rPr>
                <w:b/>
                <w:caps/>
                <w:sz w:val="28"/>
                <w:szCs w:val="28"/>
                <w:lang w:val="fr-BE"/>
              </w:rPr>
            </w:pPr>
            <w:r>
              <w:rPr>
                <w:b/>
                <w:caps/>
                <w:sz w:val="28"/>
                <w:szCs w:val="28"/>
                <w:lang w:val="fr-BE"/>
              </w:rPr>
              <w:t>des entreprises d’économie sociale</w:t>
            </w:r>
          </w:p>
          <w:p w:rsidR="009F0CA6" w:rsidRDefault="009F0CA6">
            <w:pPr>
              <w:jc w:val="center"/>
              <w:rPr>
                <w:b/>
                <w:caps/>
              </w:rPr>
            </w:pPr>
          </w:p>
          <w:p w:rsidR="009F0CA6" w:rsidRDefault="00B653FC">
            <w:pPr>
              <w:jc w:val="center"/>
              <w:rPr>
                <w:b/>
                <w:caps/>
              </w:rPr>
            </w:pPr>
            <w:r>
              <w:rPr>
                <w:b/>
                <w:caps/>
              </w:rPr>
              <w:t>enseignement superieur de type court</w:t>
            </w:r>
          </w:p>
          <w:p w:rsidR="009F0CA6" w:rsidRDefault="009F0CA6">
            <w:pPr>
              <w:jc w:val="center"/>
              <w:rPr>
                <w:b/>
                <w:sz w:val="28"/>
              </w:rPr>
            </w:pPr>
          </w:p>
        </w:tc>
      </w:tr>
    </w:tbl>
    <w:p w:rsidR="009F0CA6" w:rsidRDefault="009F0CA6">
      <w:pPr>
        <w:rPr>
          <w:sz w:val="22"/>
          <w:szCs w:val="22"/>
        </w:rPr>
      </w:pPr>
    </w:p>
    <w:p w:rsidR="009F0CA6" w:rsidRDefault="009F0CA6">
      <w:pPr>
        <w:rPr>
          <w:sz w:val="22"/>
          <w:szCs w:val="22"/>
        </w:rPr>
      </w:pPr>
    </w:p>
    <w:p w:rsidR="009F0CA6" w:rsidRDefault="009F0CA6">
      <w:pPr>
        <w:rPr>
          <w:sz w:val="22"/>
          <w:szCs w:val="22"/>
        </w:rPr>
      </w:pPr>
    </w:p>
    <w:p w:rsidR="009F0CA6" w:rsidRDefault="00B653FC">
      <w:pPr>
        <w:pStyle w:val="Paragraphedeliste"/>
        <w:numPr>
          <w:ilvl w:val="0"/>
          <w:numId w:val="7"/>
        </w:numPr>
        <w:tabs>
          <w:tab w:val="left" w:pos="284"/>
        </w:tabs>
        <w:rPr>
          <w:b/>
          <w:sz w:val="22"/>
          <w:szCs w:val="22"/>
        </w:rPr>
      </w:pPr>
      <w:r>
        <w:rPr>
          <w:b/>
          <w:sz w:val="22"/>
          <w:szCs w:val="22"/>
        </w:rPr>
        <w:t>FINALITES DE L’UNITE D’ENSEIGNEMENT</w:t>
      </w:r>
    </w:p>
    <w:p w:rsidR="009F0CA6" w:rsidRDefault="009F0CA6">
      <w:pPr>
        <w:rPr>
          <w:sz w:val="22"/>
          <w:szCs w:val="22"/>
        </w:rPr>
      </w:pPr>
    </w:p>
    <w:p w:rsidR="009F0CA6" w:rsidRDefault="00B653FC">
      <w:pPr>
        <w:pStyle w:val="Paragraphedeliste"/>
        <w:numPr>
          <w:ilvl w:val="1"/>
          <w:numId w:val="7"/>
        </w:numPr>
        <w:tabs>
          <w:tab w:val="left" w:pos="709"/>
        </w:tabs>
        <w:rPr>
          <w:b/>
          <w:sz w:val="22"/>
          <w:szCs w:val="22"/>
        </w:rPr>
      </w:pPr>
      <w:r>
        <w:rPr>
          <w:b/>
          <w:sz w:val="22"/>
          <w:szCs w:val="22"/>
        </w:rPr>
        <w:t xml:space="preserve"> Finalités générales</w:t>
      </w:r>
    </w:p>
    <w:p w:rsidR="009F0CA6" w:rsidRDefault="009F0CA6">
      <w:pPr>
        <w:rPr>
          <w:sz w:val="22"/>
          <w:szCs w:val="22"/>
        </w:rPr>
      </w:pPr>
    </w:p>
    <w:p w:rsidR="009F0CA6" w:rsidRDefault="00B653FC">
      <w:pPr>
        <w:ind w:left="709"/>
        <w:jc w:val="both"/>
        <w:rPr>
          <w:sz w:val="22"/>
          <w:szCs w:val="22"/>
        </w:rPr>
      </w:pPr>
      <w:r>
        <w:rPr>
          <w:sz w:val="22"/>
          <w:szCs w:val="22"/>
        </w:rPr>
        <w:t>Conformément à l’article 7 du décret de la Communauté française du 16 avril 1991 organisant l'enseignement de promotion sociale, cette unité d’enseignement doit :</w:t>
      </w:r>
    </w:p>
    <w:p w:rsidR="009F0CA6" w:rsidRDefault="00B653FC">
      <w:pPr>
        <w:numPr>
          <w:ilvl w:val="0"/>
          <w:numId w:val="1"/>
        </w:numPr>
        <w:spacing w:before="120"/>
        <w:ind w:hanging="425"/>
        <w:jc w:val="both"/>
        <w:rPr>
          <w:sz w:val="22"/>
          <w:szCs w:val="22"/>
        </w:rPr>
      </w:pPr>
      <w:r>
        <w:rPr>
          <w:sz w:val="22"/>
          <w:szCs w:val="22"/>
        </w:rPr>
        <w:t xml:space="preserve">concourir à l’épanouissement individuel en promouvant une meilleure insertion </w:t>
      </w:r>
      <w:r>
        <w:rPr>
          <w:sz w:val="22"/>
          <w:szCs w:val="22"/>
        </w:rPr>
        <w:t>professionnelle, sociale, culturelle et scolaire ;</w:t>
      </w:r>
    </w:p>
    <w:p w:rsidR="009F0CA6" w:rsidRDefault="00B653FC">
      <w:pPr>
        <w:numPr>
          <w:ilvl w:val="0"/>
          <w:numId w:val="1"/>
        </w:numPr>
        <w:spacing w:before="120"/>
        <w:ind w:hanging="425"/>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rsidR="009F0CA6" w:rsidRDefault="009F0CA6">
      <w:pPr>
        <w:rPr>
          <w:sz w:val="22"/>
          <w:szCs w:val="22"/>
        </w:rPr>
      </w:pPr>
    </w:p>
    <w:p w:rsidR="009F0CA6" w:rsidRDefault="00B653FC">
      <w:pPr>
        <w:pStyle w:val="Paragraphedeliste"/>
        <w:numPr>
          <w:ilvl w:val="1"/>
          <w:numId w:val="7"/>
        </w:numPr>
        <w:tabs>
          <w:tab w:val="left" w:pos="709"/>
        </w:tabs>
        <w:rPr>
          <w:b/>
          <w:sz w:val="22"/>
          <w:szCs w:val="22"/>
        </w:rPr>
      </w:pPr>
      <w:r>
        <w:rPr>
          <w:b/>
          <w:sz w:val="22"/>
          <w:szCs w:val="22"/>
        </w:rPr>
        <w:tab/>
        <w:t>Finalités particulières</w:t>
      </w:r>
    </w:p>
    <w:p w:rsidR="009F0CA6" w:rsidRDefault="009F0CA6">
      <w:pPr>
        <w:rPr>
          <w:sz w:val="22"/>
          <w:szCs w:val="22"/>
        </w:rPr>
      </w:pPr>
    </w:p>
    <w:p w:rsidR="009F0CA6" w:rsidRDefault="00B653FC">
      <w:pPr>
        <w:ind w:left="709"/>
        <w:jc w:val="both"/>
        <w:rPr>
          <w:sz w:val="22"/>
          <w:szCs w:val="22"/>
        </w:rPr>
      </w:pPr>
      <w:r>
        <w:rPr>
          <w:sz w:val="22"/>
          <w:szCs w:val="22"/>
        </w:rPr>
        <w:t>L’unité d’enseignement vise à permettre à l’étudiant :</w:t>
      </w:r>
    </w:p>
    <w:p w:rsidR="009F0CA6" w:rsidRDefault="009F0CA6">
      <w:pPr>
        <w:jc w:val="both"/>
        <w:rPr>
          <w:sz w:val="22"/>
          <w:szCs w:val="22"/>
        </w:rPr>
      </w:pPr>
    </w:p>
    <w:p w:rsidR="009F0CA6" w:rsidRDefault="00B653FC">
      <w:pPr>
        <w:numPr>
          <w:ilvl w:val="0"/>
          <w:numId w:val="1"/>
        </w:numPr>
        <w:spacing w:before="120"/>
        <w:ind w:hanging="425"/>
        <w:jc w:val="both"/>
        <w:rPr>
          <w:sz w:val="22"/>
          <w:szCs w:val="22"/>
        </w:rPr>
      </w:pPr>
      <w:r>
        <w:rPr>
          <w:sz w:val="22"/>
          <w:szCs w:val="22"/>
        </w:rPr>
        <w:t>de se constituer un référentiel actualisé de la législation en matières civile, sociale et commerciale ;</w:t>
      </w:r>
    </w:p>
    <w:p w:rsidR="009F0CA6" w:rsidRDefault="00B653FC">
      <w:pPr>
        <w:numPr>
          <w:ilvl w:val="0"/>
          <w:numId w:val="1"/>
        </w:numPr>
        <w:spacing w:before="120"/>
        <w:ind w:hanging="425"/>
        <w:jc w:val="both"/>
        <w:rPr>
          <w:sz w:val="22"/>
          <w:szCs w:val="22"/>
        </w:rPr>
      </w:pPr>
      <w:r>
        <w:rPr>
          <w:sz w:val="22"/>
          <w:szCs w:val="22"/>
        </w:rPr>
        <w:t>d’utiliser ce référentiel dans des situations de gestion d’entreprises d’économie sociale.</w:t>
      </w:r>
    </w:p>
    <w:p w:rsidR="009F0CA6" w:rsidRDefault="009F0CA6">
      <w:pPr>
        <w:jc w:val="both"/>
        <w:rPr>
          <w:sz w:val="22"/>
          <w:szCs w:val="22"/>
        </w:rPr>
      </w:pPr>
    </w:p>
    <w:p w:rsidR="009F0CA6" w:rsidRDefault="009F0CA6">
      <w:pPr>
        <w:jc w:val="both"/>
        <w:rPr>
          <w:sz w:val="22"/>
          <w:szCs w:val="22"/>
        </w:rPr>
      </w:pPr>
    </w:p>
    <w:p w:rsidR="009F0CA6" w:rsidRDefault="00B653FC">
      <w:pPr>
        <w:pStyle w:val="Paragraphedeliste"/>
        <w:numPr>
          <w:ilvl w:val="0"/>
          <w:numId w:val="7"/>
        </w:numPr>
        <w:tabs>
          <w:tab w:val="left" w:pos="284"/>
        </w:tabs>
        <w:rPr>
          <w:b/>
          <w:sz w:val="22"/>
          <w:szCs w:val="22"/>
        </w:rPr>
      </w:pPr>
      <w:r>
        <w:rPr>
          <w:b/>
          <w:sz w:val="22"/>
          <w:szCs w:val="22"/>
        </w:rPr>
        <w:t>CAPACITES PREALABLES REQUISES</w:t>
      </w:r>
    </w:p>
    <w:p w:rsidR="009F0CA6" w:rsidRDefault="009F0CA6">
      <w:pPr>
        <w:rPr>
          <w:sz w:val="22"/>
          <w:szCs w:val="22"/>
        </w:rPr>
      </w:pPr>
    </w:p>
    <w:p w:rsidR="009F0CA6" w:rsidRDefault="00B653FC">
      <w:pPr>
        <w:pStyle w:val="Paragraphedeliste"/>
        <w:numPr>
          <w:ilvl w:val="1"/>
          <w:numId w:val="7"/>
        </w:numPr>
        <w:tabs>
          <w:tab w:val="left" w:pos="709"/>
        </w:tabs>
        <w:rPr>
          <w:b/>
          <w:sz w:val="22"/>
          <w:szCs w:val="22"/>
        </w:rPr>
      </w:pPr>
      <w:r>
        <w:rPr>
          <w:b/>
          <w:sz w:val="22"/>
          <w:szCs w:val="22"/>
        </w:rPr>
        <w:t xml:space="preserve"> Capacités</w:t>
      </w:r>
    </w:p>
    <w:p w:rsidR="009F0CA6" w:rsidRDefault="009F0CA6">
      <w:pPr>
        <w:tabs>
          <w:tab w:val="left" w:pos="709"/>
        </w:tabs>
        <w:ind w:left="284"/>
        <w:rPr>
          <w:b/>
          <w:sz w:val="22"/>
          <w:szCs w:val="22"/>
        </w:rPr>
      </w:pPr>
    </w:p>
    <w:p w:rsidR="009F0CA6" w:rsidRDefault="00B653FC">
      <w:pPr>
        <w:ind w:left="426"/>
        <w:rPr>
          <w:i/>
          <w:sz w:val="22"/>
          <w:szCs w:val="22"/>
        </w:rPr>
      </w:pPr>
      <w:r>
        <w:rPr>
          <w:i/>
          <w:sz w:val="22"/>
          <w:szCs w:val="22"/>
        </w:rPr>
        <w:t xml:space="preserve">Sur base de documents (textes, cartes, tableaux …) traitant de thématiques relatives au fonctionnement du circuit économique, </w:t>
      </w:r>
    </w:p>
    <w:p w:rsidR="009F0CA6" w:rsidRDefault="00B653FC">
      <w:pPr>
        <w:ind w:left="426"/>
        <w:rPr>
          <w:i/>
          <w:sz w:val="22"/>
          <w:szCs w:val="22"/>
        </w:rPr>
      </w:pPr>
      <w:proofErr w:type="gramStart"/>
      <w:r>
        <w:rPr>
          <w:i/>
          <w:sz w:val="22"/>
          <w:szCs w:val="22"/>
        </w:rPr>
        <w:t>dans</w:t>
      </w:r>
      <w:proofErr w:type="gramEnd"/>
      <w:r>
        <w:rPr>
          <w:i/>
          <w:sz w:val="22"/>
          <w:szCs w:val="22"/>
        </w:rPr>
        <w:t xml:space="preserve"> le respect des règles et usages de la langue française,</w:t>
      </w:r>
    </w:p>
    <w:p w:rsidR="009F0CA6" w:rsidRDefault="009F0CA6">
      <w:pPr>
        <w:pStyle w:val="Paragraphedeliste"/>
        <w:ind w:left="357"/>
        <w:jc w:val="both"/>
        <w:rPr>
          <w:sz w:val="22"/>
          <w:szCs w:val="22"/>
        </w:rPr>
      </w:pPr>
    </w:p>
    <w:p w:rsidR="009F0CA6" w:rsidRDefault="00B653FC">
      <w:pPr>
        <w:pStyle w:val="Paragraphedeliste"/>
        <w:numPr>
          <w:ilvl w:val="0"/>
          <w:numId w:val="9"/>
        </w:numPr>
        <w:jc w:val="both"/>
        <w:rPr>
          <w:sz w:val="22"/>
          <w:szCs w:val="22"/>
        </w:rPr>
      </w:pPr>
      <w:r>
        <w:rPr>
          <w:sz w:val="22"/>
          <w:szCs w:val="22"/>
        </w:rPr>
        <w:t>présenter un travail écr</w:t>
      </w:r>
      <w:r>
        <w:rPr>
          <w:sz w:val="22"/>
          <w:szCs w:val="22"/>
        </w:rPr>
        <w:t>it personnel respectant une méthode rigoureuse et scientifique, dans lequel l’étudiant devra :</w:t>
      </w:r>
    </w:p>
    <w:p w:rsidR="009F0CA6" w:rsidRDefault="00B653FC">
      <w:pPr>
        <w:pStyle w:val="Paragraphedeliste"/>
        <w:numPr>
          <w:ilvl w:val="0"/>
          <w:numId w:val="10"/>
        </w:numPr>
        <w:jc w:val="both"/>
        <w:rPr>
          <w:sz w:val="22"/>
          <w:szCs w:val="22"/>
        </w:rPr>
      </w:pPr>
      <w:r>
        <w:rPr>
          <w:sz w:val="22"/>
          <w:szCs w:val="22"/>
        </w:rPr>
        <w:t>analyser une problématique abordée et poser une question de départ ;</w:t>
      </w:r>
    </w:p>
    <w:p w:rsidR="009F0CA6" w:rsidRDefault="00B653FC">
      <w:pPr>
        <w:pStyle w:val="Paragraphedeliste"/>
        <w:numPr>
          <w:ilvl w:val="0"/>
          <w:numId w:val="10"/>
        </w:numPr>
        <w:jc w:val="both"/>
        <w:rPr>
          <w:sz w:val="22"/>
          <w:szCs w:val="22"/>
        </w:rPr>
      </w:pPr>
      <w:r>
        <w:rPr>
          <w:sz w:val="22"/>
          <w:szCs w:val="22"/>
        </w:rPr>
        <w:t>proposer une hypothèse de travail dans au moins un des domaines suivants :</w:t>
      </w:r>
    </w:p>
    <w:p w:rsidR="009F0CA6" w:rsidRDefault="00B653FC">
      <w:pPr>
        <w:pStyle w:val="Paragraphedeliste"/>
        <w:numPr>
          <w:ilvl w:val="0"/>
          <w:numId w:val="8"/>
        </w:numPr>
        <w:jc w:val="both"/>
        <w:rPr>
          <w:sz w:val="22"/>
          <w:szCs w:val="22"/>
        </w:rPr>
      </w:pPr>
      <w:r>
        <w:rPr>
          <w:sz w:val="22"/>
          <w:szCs w:val="22"/>
        </w:rPr>
        <w:t>gestion,</w:t>
      </w:r>
    </w:p>
    <w:p w:rsidR="009F0CA6" w:rsidRDefault="00B653FC">
      <w:pPr>
        <w:pStyle w:val="Paragraphedeliste"/>
        <w:numPr>
          <w:ilvl w:val="0"/>
          <w:numId w:val="8"/>
        </w:numPr>
        <w:jc w:val="both"/>
        <w:rPr>
          <w:sz w:val="22"/>
          <w:szCs w:val="22"/>
        </w:rPr>
      </w:pPr>
      <w:r>
        <w:rPr>
          <w:sz w:val="22"/>
          <w:szCs w:val="22"/>
        </w:rPr>
        <w:t>économie,</w:t>
      </w:r>
    </w:p>
    <w:p w:rsidR="009F0CA6" w:rsidRDefault="00B653FC">
      <w:pPr>
        <w:pStyle w:val="Paragraphedeliste"/>
        <w:numPr>
          <w:ilvl w:val="0"/>
          <w:numId w:val="8"/>
        </w:numPr>
        <w:jc w:val="both"/>
        <w:rPr>
          <w:sz w:val="22"/>
          <w:szCs w:val="22"/>
        </w:rPr>
      </w:pPr>
      <w:r>
        <w:rPr>
          <w:sz w:val="22"/>
          <w:szCs w:val="22"/>
        </w:rPr>
        <w:t>droit civil, commercial ou social</w:t>
      </w:r>
    </w:p>
    <w:p w:rsidR="009F0CA6" w:rsidRDefault="00B653FC">
      <w:pPr>
        <w:pStyle w:val="Paragraphedeliste"/>
        <w:numPr>
          <w:ilvl w:val="0"/>
          <w:numId w:val="8"/>
        </w:numPr>
        <w:jc w:val="both"/>
        <w:rPr>
          <w:sz w:val="22"/>
          <w:szCs w:val="22"/>
        </w:rPr>
      </w:pPr>
      <w:r>
        <w:rPr>
          <w:sz w:val="22"/>
          <w:szCs w:val="22"/>
        </w:rPr>
        <w:t>communication</w:t>
      </w:r>
    </w:p>
    <w:p w:rsidR="009F0CA6" w:rsidRDefault="00B653FC">
      <w:pPr>
        <w:pStyle w:val="Paragraphedeliste"/>
        <w:numPr>
          <w:ilvl w:val="0"/>
          <w:numId w:val="10"/>
        </w:numPr>
        <w:jc w:val="both"/>
        <w:rPr>
          <w:sz w:val="22"/>
          <w:szCs w:val="22"/>
        </w:rPr>
      </w:pPr>
      <w:r>
        <w:rPr>
          <w:sz w:val="22"/>
          <w:szCs w:val="22"/>
        </w:rPr>
        <w:t>interpréter des données quantitatives sous forme de graphiques et/ou de tableaux ;</w:t>
      </w:r>
    </w:p>
    <w:p w:rsidR="009F0CA6" w:rsidRDefault="00B653FC">
      <w:pPr>
        <w:pStyle w:val="Paragraphedeliste"/>
        <w:numPr>
          <w:ilvl w:val="0"/>
          <w:numId w:val="9"/>
        </w:numPr>
        <w:jc w:val="both"/>
        <w:rPr>
          <w:sz w:val="22"/>
          <w:szCs w:val="22"/>
        </w:rPr>
      </w:pPr>
      <w:r>
        <w:rPr>
          <w:sz w:val="22"/>
          <w:szCs w:val="22"/>
        </w:rPr>
        <w:t>répondre de manière claire, concise et argumentée aux questions qui lui seront posées.</w:t>
      </w:r>
    </w:p>
    <w:p w:rsidR="009F0CA6" w:rsidRDefault="009F0CA6">
      <w:pPr>
        <w:rPr>
          <w:sz w:val="22"/>
        </w:rPr>
      </w:pPr>
    </w:p>
    <w:p w:rsidR="009F0CA6" w:rsidRDefault="009F0CA6">
      <w:pPr>
        <w:rPr>
          <w:sz w:val="22"/>
        </w:rPr>
      </w:pPr>
    </w:p>
    <w:p w:rsidR="009F0CA6" w:rsidRDefault="00B653FC">
      <w:pPr>
        <w:rPr>
          <w:b/>
          <w:sz w:val="22"/>
          <w:szCs w:val="22"/>
        </w:rPr>
      </w:pPr>
      <w:r>
        <w:rPr>
          <w:b/>
          <w:sz w:val="22"/>
          <w:szCs w:val="22"/>
        </w:rPr>
        <w:br w:type="page"/>
      </w:r>
    </w:p>
    <w:p w:rsidR="009F0CA6" w:rsidRDefault="00B653FC">
      <w:pPr>
        <w:pStyle w:val="Paragraphedeliste"/>
        <w:numPr>
          <w:ilvl w:val="1"/>
          <w:numId w:val="7"/>
        </w:numPr>
        <w:tabs>
          <w:tab w:val="left" w:pos="709"/>
        </w:tabs>
        <w:rPr>
          <w:b/>
          <w:sz w:val="22"/>
          <w:szCs w:val="22"/>
        </w:rPr>
      </w:pPr>
      <w:r>
        <w:rPr>
          <w:b/>
          <w:sz w:val="22"/>
          <w:szCs w:val="22"/>
        </w:rPr>
        <w:lastRenderedPageBreak/>
        <w:t xml:space="preserve"> Titre pouvant en tenir </w:t>
      </w:r>
      <w:r>
        <w:rPr>
          <w:b/>
          <w:sz w:val="22"/>
          <w:szCs w:val="22"/>
        </w:rPr>
        <w:t>lieu</w:t>
      </w:r>
    </w:p>
    <w:p w:rsidR="009F0CA6" w:rsidRDefault="009F0CA6">
      <w:pPr>
        <w:pStyle w:val="Retraitcorpsdetexte"/>
        <w:ind w:left="720"/>
        <w:jc w:val="both"/>
        <w:rPr>
          <w:sz w:val="22"/>
          <w:szCs w:val="22"/>
        </w:rPr>
      </w:pPr>
      <w:bookmarkStart w:id="1" w:name="_GoBack"/>
      <w:bookmarkEnd w:id="1"/>
    </w:p>
    <w:p w:rsidR="009F0CA6" w:rsidRDefault="00B653FC">
      <w:pPr>
        <w:pStyle w:val="Retraitcorpsdetexte"/>
        <w:numPr>
          <w:ilvl w:val="0"/>
          <w:numId w:val="13"/>
        </w:numPr>
        <w:jc w:val="both"/>
        <w:rPr>
          <w:sz w:val="22"/>
          <w:szCs w:val="22"/>
        </w:rPr>
      </w:pPr>
      <w:r>
        <w:rPr>
          <w:sz w:val="22"/>
          <w:szCs w:val="22"/>
        </w:rPr>
        <w:t xml:space="preserve">soit un diplôme de bachelier ou de master dont la liste est définie et tenue à jour par le Gouvernement, après consultation de l’ARES (Académie de Recherche et d’Enseignement Supérieur), </w:t>
      </w:r>
    </w:p>
    <w:p w:rsidR="009F0CA6" w:rsidRDefault="00B653FC">
      <w:pPr>
        <w:pStyle w:val="Retraitcorpsdetexte"/>
        <w:numPr>
          <w:ilvl w:val="0"/>
          <w:numId w:val="13"/>
        </w:numPr>
        <w:jc w:val="both"/>
        <w:rPr>
          <w:sz w:val="22"/>
          <w:szCs w:val="22"/>
        </w:rPr>
      </w:pPr>
      <w:r>
        <w:rPr>
          <w:sz w:val="22"/>
          <w:szCs w:val="22"/>
        </w:rPr>
        <w:t>soit un diplôme délivré en Communauté flamande ou germanophone</w:t>
      </w:r>
      <w:r>
        <w:rPr>
          <w:sz w:val="22"/>
          <w:szCs w:val="22"/>
        </w:rPr>
        <w:t xml:space="preserve"> similaire à un diplôme contenu dans la liste dont question supra,</w:t>
      </w:r>
    </w:p>
    <w:p w:rsidR="009F0CA6" w:rsidRDefault="00B653FC">
      <w:pPr>
        <w:pStyle w:val="Retraitcorpsdetexte"/>
        <w:numPr>
          <w:ilvl w:val="0"/>
          <w:numId w:val="13"/>
        </w:numPr>
        <w:jc w:val="both"/>
        <w:rPr>
          <w:sz w:val="22"/>
          <w:szCs w:val="22"/>
        </w:rPr>
      </w:pPr>
      <w:r>
        <w:rPr>
          <w:sz w:val="22"/>
          <w:szCs w:val="22"/>
        </w:rPr>
        <w:t>soit un diplôme étranger reconnu équivalent à un diplôme contenu dans la liste dont question supra.</w:t>
      </w:r>
    </w:p>
    <w:p w:rsidR="009F0CA6" w:rsidRDefault="009F0CA6" w:rsidP="00B653FC">
      <w:pPr>
        <w:spacing w:before="120"/>
        <w:jc w:val="both"/>
        <w:rPr>
          <w:sz w:val="22"/>
          <w:szCs w:val="22"/>
        </w:rPr>
      </w:pPr>
    </w:p>
    <w:p w:rsidR="009F0CA6" w:rsidRDefault="009F0CA6">
      <w:pPr>
        <w:spacing w:before="120"/>
        <w:ind w:left="1211"/>
        <w:jc w:val="both"/>
        <w:rPr>
          <w:sz w:val="22"/>
          <w:szCs w:val="22"/>
        </w:rPr>
      </w:pPr>
    </w:p>
    <w:p w:rsidR="009F0CA6" w:rsidRDefault="00B653FC">
      <w:pPr>
        <w:pStyle w:val="Paragraphedeliste"/>
        <w:numPr>
          <w:ilvl w:val="0"/>
          <w:numId w:val="7"/>
        </w:numPr>
        <w:tabs>
          <w:tab w:val="left" w:pos="284"/>
        </w:tabs>
        <w:rPr>
          <w:b/>
          <w:sz w:val="22"/>
          <w:szCs w:val="22"/>
        </w:rPr>
      </w:pPr>
      <w:r>
        <w:rPr>
          <w:b/>
          <w:sz w:val="22"/>
          <w:szCs w:val="22"/>
        </w:rPr>
        <w:t>ACQUIS D’APPRENTISSAGE</w:t>
      </w:r>
    </w:p>
    <w:p w:rsidR="009F0CA6" w:rsidRDefault="009F0CA6">
      <w:pPr>
        <w:tabs>
          <w:tab w:val="left" w:pos="284"/>
        </w:tabs>
        <w:rPr>
          <w:b/>
          <w:sz w:val="22"/>
          <w:szCs w:val="22"/>
        </w:rPr>
      </w:pPr>
    </w:p>
    <w:p w:rsidR="009F0CA6" w:rsidRDefault="00B653FC">
      <w:pPr>
        <w:tabs>
          <w:tab w:val="left" w:pos="284"/>
        </w:tabs>
        <w:ind w:firstLine="284"/>
        <w:rPr>
          <w:b/>
          <w:sz w:val="22"/>
          <w:szCs w:val="22"/>
        </w:rPr>
      </w:pPr>
      <w:r>
        <w:rPr>
          <w:b/>
          <w:sz w:val="22"/>
          <w:szCs w:val="22"/>
        </w:rPr>
        <w:t>Pour atteindre le seuil de réussite, l’étudiant sera capable :</w:t>
      </w:r>
    </w:p>
    <w:p w:rsidR="009F0CA6" w:rsidRDefault="009F0CA6">
      <w:pPr>
        <w:ind w:left="284"/>
        <w:rPr>
          <w:sz w:val="22"/>
          <w:szCs w:val="22"/>
        </w:rPr>
      </w:pPr>
    </w:p>
    <w:p w:rsidR="009F0CA6" w:rsidRDefault="00B653FC">
      <w:pPr>
        <w:spacing w:before="120"/>
        <w:ind w:left="284"/>
        <w:jc w:val="both"/>
        <w:rPr>
          <w:sz w:val="22"/>
          <w:szCs w:val="22"/>
        </w:rPr>
      </w:pPr>
      <w:r>
        <w:rPr>
          <w:i/>
          <w:sz w:val="22"/>
          <w:szCs w:val="22"/>
        </w:rPr>
        <w:t>face une activité d’économie sociale donnée, à partir d’une base documentaire législative constituée par l’étudiant,</w:t>
      </w:r>
    </w:p>
    <w:p w:rsidR="009F0CA6" w:rsidRDefault="009F0CA6">
      <w:pPr>
        <w:numPr>
          <w:ilvl w:val="12"/>
          <w:numId w:val="0"/>
        </w:numPr>
        <w:ind w:left="284"/>
        <w:rPr>
          <w:i/>
          <w:sz w:val="22"/>
          <w:szCs w:val="22"/>
        </w:rPr>
      </w:pPr>
    </w:p>
    <w:p w:rsidR="009F0CA6" w:rsidRDefault="00B653FC">
      <w:pPr>
        <w:numPr>
          <w:ilvl w:val="0"/>
          <w:numId w:val="5"/>
        </w:numPr>
        <w:tabs>
          <w:tab w:val="clear" w:pos="360"/>
          <w:tab w:val="num" w:pos="709"/>
        </w:tabs>
        <w:spacing w:before="120"/>
        <w:ind w:left="709" w:hanging="425"/>
        <w:jc w:val="both"/>
        <w:rPr>
          <w:sz w:val="22"/>
          <w:szCs w:val="22"/>
        </w:rPr>
      </w:pPr>
      <w:r>
        <w:rPr>
          <w:sz w:val="22"/>
          <w:szCs w:val="22"/>
        </w:rPr>
        <w:t>d’identifier le type d’entreprise choisie pour exercer cette activité et les droits et obligations qui en découlent ;</w:t>
      </w:r>
    </w:p>
    <w:p w:rsidR="009F0CA6" w:rsidRDefault="00B653FC">
      <w:pPr>
        <w:numPr>
          <w:ilvl w:val="0"/>
          <w:numId w:val="5"/>
        </w:numPr>
        <w:tabs>
          <w:tab w:val="clear" w:pos="360"/>
          <w:tab w:val="num" w:pos="709"/>
        </w:tabs>
        <w:spacing w:before="120"/>
        <w:ind w:left="709" w:hanging="425"/>
        <w:jc w:val="both"/>
        <w:rPr>
          <w:sz w:val="22"/>
          <w:szCs w:val="22"/>
        </w:rPr>
      </w:pPr>
      <w:r>
        <w:rPr>
          <w:sz w:val="22"/>
          <w:szCs w:val="22"/>
        </w:rPr>
        <w:t xml:space="preserve">de justifier, par </w:t>
      </w:r>
      <w:r>
        <w:rPr>
          <w:sz w:val="22"/>
          <w:szCs w:val="22"/>
        </w:rPr>
        <w:t>rapport au cadre légal, la forme d’entreprise proposée ;</w:t>
      </w:r>
    </w:p>
    <w:p w:rsidR="009F0CA6" w:rsidRDefault="00B653FC">
      <w:pPr>
        <w:numPr>
          <w:ilvl w:val="0"/>
          <w:numId w:val="5"/>
        </w:numPr>
        <w:tabs>
          <w:tab w:val="clear" w:pos="360"/>
          <w:tab w:val="num" w:pos="709"/>
        </w:tabs>
        <w:spacing w:before="120"/>
        <w:ind w:left="709" w:hanging="425"/>
        <w:jc w:val="both"/>
        <w:rPr>
          <w:sz w:val="22"/>
          <w:szCs w:val="22"/>
        </w:rPr>
      </w:pPr>
      <w:r>
        <w:rPr>
          <w:sz w:val="22"/>
          <w:szCs w:val="22"/>
        </w:rPr>
        <w:t>d’identifier les aspects qui relèvent du droit du travail actualisé et de présenter une réflexion critique sur ceux-ci.</w:t>
      </w:r>
    </w:p>
    <w:p w:rsidR="009F0CA6" w:rsidRDefault="009F0CA6">
      <w:pPr>
        <w:ind w:left="284"/>
        <w:rPr>
          <w:b/>
          <w:sz w:val="22"/>
          <w:szCs w:val="22"/>
        </w:rPr>
      </w:pPr>
    </w:p>
    <w:p w:rsidR="009F0CA6" w:rsidRDefault="00B653FC">
      <w:pPr>
        <w:numPr>
          <w:ilvl w:val="12"/>
          <w:numId w:val="0"/>
        </w:numPr>
        <w:ind w:left="284"/>
        <w:rPr>
          <w:b/>
          <w:sz w:val="22"/>
          <w:szCs w:val="22"/>
        </w:rPr>
      </w:pPr>
      <w:r>
        <w:rPr>
          <w:b/>
          <w:sz w:val="22"/>
          <w:szCs w:val="22"/>
        </w:rPr>
        <w:t>Pour la détermination du degré de maîtrise, il sera tenu compte des critères s</w:t>
      </w:r>
      <w:r>
        <w:rPr>
          <w:b/>
          <w:sz w:val="22"/>
          <w:szCs w:val="22"/>
        </w:rPr>
        <w:t>uivants :</w:t>
      </w:r>
    </w:p>
    <w:p w:rsidR="009F0CA6" w:rsidRDefault="00B653FC">
      <w:pPr>
        <w:numPr>
          <w:ilvl w:val="0"/>
          <w:numId w:val="5"/>
        </w:numPr>
        <w:tabs>
          <w:tab w:val="clear" w:pos="360"/>
          <w:tab w:val="num" w:pos="709"/>
        </w:tabs>
        <w:spacing w:before="120"/>
        <w:ind w:left="709" w:hanging="425"/>
        <w:jc w:val="both"/>
        <w:rPr>
          <w:sz w:val="22"/>
          <w:szCs w:val="22"/>
        </w:rPr>
      </w:pPr>
      <w:r>
        <w:rPr>
          <w:sz w:val="22"/>
          <w:szCs w:val="22"/>
        </w:rPr>
        <w:t>le degré de pertinence de l’argumentation,</w:t>
      </w:r>
    </w:p>
    <w:p w:rsidR="009F0CA6" w:rsidRDefault="00B653FC">
      <w:pPr>
        <w:numPr>
          <w:ilvl w:val="0"/>
          <w:numId w:val="5"/>
        </w:numPr>
        <w:tabs>
          <w:tab w:val="clear" w:pos="360"/>
          <w:tab w:val="num" w:pos="709"/>
        </w:tabs>
        <w:spacing w:before="120"/>
        <w:ind w:left="709" w:hanging="425"/>
        <w:jc w:val="both"/>
        <w:rPr>
          <w:sz w:val="22"/>
          <w:szCs w:val="22"/>
        </w:rPr>
      </w:pPr>
      <w:r>
        <w:rPr>
          <w:sz w:val="22"/>
          <w:szCs w:val="22"/>
        </w:rPr>
        <w:t>le niveau de précision et la clarté dans l’emploi des termes juridiques,</w:t>
      </w:r>
    </w:p>
    <w:p w:rsidR="009F0CA6" w:rsidRDefault="00B653FC">
      <w:pPr>
        <w:numPr>
          <w:ilvl w:val="0"/>
          <w:numId w:val="5"/>
        </w:numPr>
        <w:tabs>
          <w:tab w:val="clear" w:pos="360"/>
          <w:tab w:val="num" w:pos="709"/>
        </w:tabs>
        <w:spacing w:before="120"/>
        <w:ind w:left="709" w:hanging="425"/>
        <w:jc w:val="both"/>
        <w:rPr>
          <w:sz w:val="22"/>
          <w:szCs w:val="22"/>
        </w:rPr>
      </w:pPr>
      <w:r>
        <w:rPr>
          <w:sz w:val="22"/>
          <w:szCs w:val="22"/>
        </w:rPr>
        <w:t>le niveau du sens critique.</w:t>
      </w:r>
    </w:p>
    <w:p w:rsidR="009F0CA6" w:rsidRDefault="009F0CA6">
      <w:pPr>
        <w:ind w:left="426"/>
        <w:rPr>
          <w:sz w:val="22"/>
          <w:szCs w:val="22"/>
        </w:rPr>
      </w:pPr>
    </w:p>
    <w:p w:rsidR="009F0CA6" w:rsidRDefault="009F0CA6">
      <w:pPr>
        <w:spacing w:before="120"/>
        <w:ind w:left="851"/>
        <w:jc w:val="both"/>
        <w:rPr>
          <w:sz w:val="22"/>
          <w:szCs w:val="22"/>
        </w:rPr>
      </w:pPr>
    </w:p>
    <w:p w:rsidR="009F0CA6" w:rsidRDefault="009F0CA6">
      <w:pPr>
        <w:rPr>
          <w:b/>
          <w:sz w:val="22"/>
          <w:szCs w:val="22"/>
        </w:rPr>
      </w:pPr>
    </w:p>
    <w:p w:rsidR="009F0CA6" w:rsidRDefault="00B653FC">
      <w:pPr>
        <w:pStyle w:val="Paragraphedeliste"/>
        <w:numPr>
          <w:ilvl w:val="0"/>
          <w:numId w:val="7"/>
        </w:numPr>
        <w:tabs>
          <w:tab w:val="left" w:pos="284"/>
        </w:tabs>
        <w:rPr>
          <w:b/>
          <w:sz w:val="22"/>
          <w:szCs w:val="22"/>
        </w:rPr>
      </w:pPr>
      <w:r>
        <w:rPr>
          <w:b/>
          <w:sz w:val="22"/>
          <w:szCs w:val="22"/>
        </w:rPr>
        <w:t>PROGRAMME</w:t>
      </w:r>
    </w:p>
    <w:p w:rsidR="009F0CA6" w:rsidRDefault="009F0CA6">
      <w:pPr>
        <w:ind w:left="720"/>
        <w:rPr>
          <w:sz w:val="22"/>
          <w:szCs w:val="22"/>
          <w:u w:val="single"/>
          <w:lang w:val="fr-BE"/>
        </w:rPr>
      </w:pPr>
    </w:p>
    <w:p w:rsidR="009F0CA6" w:rsidRDefault="00B653FC">
      <w:pPr>
        <w:ind w:left="426" w:hanging="142"/>
        <w:jc w:val="both"/>
        <w:rPr>
          <w:b/>
          <w:sz w:val="22"/>
          <w:szCs w:val="22"/>
        </w:rPr>
      </w:pPr>
      <w:r>
        <w:rPr>
          <w:b/>
          <w:sz w:val="22"/>
          <w:szCs w:val="22"/>
        </w:rPr>
        <w:t>L’étudiant sera capable :</w:t>
      </w:r>
    </w:p>
    <w:p w:rsidR="009F0CA6" w:rsidRDefault="009F0CA6">
      <w:pPr>
        <w:ind w:left="426" w:hanging="142"/>
        <w:jc w:val="both"/>
        <w:rPr>
          <w:sz w:val="22"/>
          <w:szCs w:val="22"/>
        </w:rPr>
      </w:pPr>
    </w:p>
    <w:p w:rsidR="009F0CA6" w:rsidRDefault="00B653FC">
      <w:pPr>
        <w:ind w:left="426" w:hanging="142"/>
        <w:jc w:val="both"/>
        <w:rPr>
          <w:i/>
          <w:sz w:val="22"/>
          <w:szCs w:val="22"/>
        </w:rPr>
      </w:pPr>
      <w:r>
        <w:rPr>
          <w:i/>
          <w:sz w:val="22"/>
          <w:szCs w:val="22"/>
        </w:rPr>
        <w:t>en utilisant les moyens informatiques adaptés,</w:t>
      </w:r>
    </w:p>
    <w:p w:rsidR="009F0CA6" w:rsidRDefault="00B653FC">
      <w:pPr>
        <w:spacing w:before="120"/>
        <w:ind w:left="284"/>
        <w:jc w:val="both"/>
        <w:rPr>
          <w:sz w:val="22"/>
          <w:szCs w:val="22"/>
        </w:rPr>
      </w:pPr>
      <w:r>
        <w:rPr>
          <w:i/>
          <w:sz w:val="22"/>
          <w:szCs w:val="22"/>
        </w:rPr>
        <w:t xml:space="preserve">face à des </w:t>
      </w:r>
      <w:r>
        <w:rPr>
          <w:i/>
          <w:sz w:val="22"/>
          <w:szCs w:val="22"/>
        </w:rPr>
        <w:t>situations issues de la vie professionnelle courante d’une entreprise d’économie sociale, mettant en jeu des problématiques juridiques liées  à partir d’une base documentaire législative,</w:t>
      </w:r>
    </w:p>
    <w:p w:rsidR="009F0CA6" w:rsidRDefault="009F0CA6">
      <w:pPr>
        <w:ind w:left="720"/>
        <w:rPr>
          <w:sz w:val="22"/>
          <w:szCs w:val="22"/>
          <w:u w:val="single"/>
          <w:lang w:val="fr-BE"/>
        </w:rPr>
      </w:pPr>
    </w:p>
    <w:p w:rsidR="009F0CA6" w:rsidRDefault="00B653FC">
      <w:pPr>
        <w:pStyle w:val="Paragraphedeliste"/>
        <w:numPr>
          <w:ilvl w:val="1"/>
          <w:numId w:val="7"/>
        </w:numPr>
        <w:tabs>
          <w:tab w:val="left" w:pos="709"/>
        </w:tabs>
        <w:rPr>
          <w:b/>
          <w:sz w:val="22"/>
          <w:szCs w:val="22"/>
        </w:rPr>
      </w:pPr>
      <w:r>
        <w:rPr>
          <w:b/>
          <w:sz w:val="22"/>
          <w:szCs w:val="22"/>
        </w:rPr>
        <w:t xml:space="preserve"> en « Droit civil et commercial »</w:t>
      </w:r>
    </w:p>
    <w:p w:rsidR="009F0CA6" w:rsidRDefault="009F0CA6">
      <w:pPr>
        <w:ind w:left="2127" w:hanging="851"/>
        <w:jc w:val="both"/>
        <w:rPr>
          <w:sz w:val="22"/>
          <w:szCs w:val="22"/>
          <w:u w:val="single"/>
          <w:lang w:val="fr-BE"/>
        </w:rPr>
      </w:pPr>
    </w:p>
    <w:p w:rsidR="009F0CA6" w:rsidRDefault="00B653FC">
      <w:pPr>
        <w:numPr>
          <w:ilvl w:val="0"/>
          <w:numId w:val="4"/>
        </w:numPr>
        <w:ind w:left="2127" w:hanging="851"/>
        <w:jc w:val="both"/>
        <w:rPr>
          <w:sz w:val="22"/>
          <w:szCs w:val="22"/>
          <w:lang w:val="fr-BE"/>
        </w:rPr>
      </w:pPr>
      <w:r>
        <w:rPr>
          <w:sz w:val="22"/>
          <w:szCs w:val="22"/>
          <w:lang w:val="fr-BE"/>
        </w:rPr>
        <w:t>de comparer les différentes form</w:t>
      </w:r>
      <w:r>
        <w:rPr>
          <w:sz w:val="22"/>
          <w:szCs w:val="22"/>
          <w:lang w:val="fr-BE"/>
        </w:rPr>
        <w:t>es d’entreprise pouvant supporter une activité d’économie sociale compte tenu des spécificités de celle-ci ;</w:t>
      </w:r>
    </w:p>
    <w:p w:rsidR="009F0CA6" w:rsidRDefault="00B653FC">
      <w:pPr>
        <w:numPr>
          <w:ilvl w:val="0"/>
          <w:numId w:val="4"/>
        </w:numPr>
        <w:ind w:left="2127" w:hanging="851"/>
        <w:jc w:val="both"/>
        <w:rPr>
          <w:sz w:val="22"/>
          <w:szCs w:val="22"/>
          <w:lang w:val="fr-BE"/>
        </w:rPr>
      </w:pPr>
      <w:r>
        <w:rPr>
          <w:sz w:val="22"/>
          <w:szCs w:val="22"/>
          <w:lang w:val="fr-BE"/>
        </w:rPr>
        <w:t>d’expliciter les éléments essentiels de la réglementation relative aux obligations et, plus particulièrement, les dispositions relatives à la respo</w:t>
      </w:r>
      <w:r>
        <w:rPr>
          <w:sz w:val="22"/>
          <w:szCs w:val="22"/>
          <w:lang w:val="fr-BE"/>
        </w:rPr>
        <w:t>nsabilité civile, commerciale et pénale des intervenants ;</w:t>
      </w:r>
    </w:p>
    <w:p w:rsidR="009F0CA6" w:rsidRDefault="00B653FC">
      <w:pPr>
        <w:numPr>
          <w:ilvl w:val="0"/>
          <w:numId w:val="4"/>
        </w:numPr>
        <w:ind w:left="2127" w:hanging="851"/>
        <w:jc w:val="both"/>
        <w:rPr>
          <w:sz w:val="22"/>
          <w:szCs w:val="22"/>
          <w:lang w:val="fr-BE"/>
        </w:rPr>
      </w:pPr>
      <w:r>
        <w:rPr>
          <w:sz w:val="22"/>
          <w:szCs w:val="22"/>
          <w:lang w:val="fr-BE"/>
        </w:rPr>
        <w:t>d’identifier les actes de commerce et leur procédure de preuve ;</w:t>
      </w:r>
    </w:p>
    <w:p w:rsidR="009F0CA6" w:rsidRDefault="00B653FC">
      <w:pPr>
        <w:numPr>
          <w:ilvl w:val="0"/>
          <w:numId w:val="4"/>
        </w:numPr>
        <w:ind w:left="2127" w:hanging="851"/>
        <w:jc w:val="both"/>
        <w:rPr>
          <w:sz w:val="22"/>
          <w:szCs w:val="22"/>
          <w:lang w:val="fr-BE"/>
        </w:rPr>
      </w:pPr>
      <w:r>
        <w:rPr>
          <w:sz w:val="22"/>
          <w:szCs w:val="22"/>
          <w:lang w:val="fr-BE"/>
        </w:rPr>
        <w:t>de se constituer et d’utiliser les référentiels/outils actualisés de la législation.</w:t>
      </w:r>
    </w:p>
    <w:p w:rsidR="009F0CA6" w:rsidRDefault="009F0CA6">
      <w:pPr>
        <w:ind w:left="720"/>
        <w:rPr>
          <w:sz w:val="22"/>
          <w:szCs w:val="22"/>
          <w:u w:val="single"/>
          <w:lang w:val="fr-BE"/>
        </w:rPr>
      </w:pPr>
    </w:p>
    <w:p w:rsidR="009F0CA6" w:rsidRDefault="00B653FC">
      <w:pPr>
        <w:pStyle w:val="Paragraphedeliste"/>
        <w:numPr>
          <w:ilvl w:val="1"/>
          <w:numId w:val="7"/>
        </w:numPr>
        <w:tabs>
          <w:tab w:val="left" w:pos="709"/>
        </w:tabs>
        <w:rPr>
          <w:b/>
          <w:sz w:val="22"/>
          <w:szCs w:val="22"/>
        </w:rPr>
      </w:pPr>
      <w:r>
        <w:rPr>
          <w:b/>
          <w:sz w:val="22"/>
          <w:szCs w:val="22"/>
        </w:rPr>
        <w:t xml:space="preserve"> en « Droit social appliqué à l’économie socia</w:t>
      </w:r>
      <w:r>
        <w:rPr>
          <w:b/>
          <w:sz w:val="22"/>
          <w:szCs w:val="22"/>
        </w:rPr>
        <w:t>le »:</w:t>
      </w:r>
    </w:p>
    <w:p w:rsidR="009F0CA6" w:rsidRDefault="009F0CA6">
      <w:pPr>
        <w:ind w:left="720"/>
        <w:rPr>
          <w:sz w:val="22"/>
          <w:szCs w:val="22"/>
          <w:u w:val="single"/>
          <w:lang w:val="fr-BE"/>
        </w:rPr>
      </w:pPr>
    </w:p>
    <w:p w:rsidR="009F0CA6" w:rsidRDefault="00B653FC">
      <w:pPr>
        <w:numPr>
          <w:ilvl w:val="0"/>
          <w:numId w:val="4"/>
        </w:numPr>
        <w:ind w:left="2127" w:hanging="851"/>
        <w:jc w:val="both"/>
        <w:rPr>
          <w:sz w:val="22"/>
          <w:szCs w:val="22"/>
          <w:lang w:val="fr-BE"/>
        </w:rPr>
      </w:pPr>
      <w:r>
        <w:rPr>
          <w:sz w:val="22"/>
          <w:szCs w:val="22"/>
          <w:lang w:val="fr-BE"/>
        </w:rPr>
        <w:t>de définir et d’expliciter les principes conducteurs de la législation sociale en matière de droit du travail et de contrat de travail et d’emploi, en général, et les matières spécifiques afférentes au champ d’application de l’économie sociale, en p</w:t>
      </w:r>
      <w:r>
        <w:rPr>
          <w:sz w:val="22"/>
          <w:szCs w:val="22"/>
          <w:lang w:val="fr-BE"/>
        </w:rPr>
        <w:t>articulier ;</w:t>
      </w:r>
    </w:p>
    <w:p w:rsidR="009F0CA6" w:rsidRDefault="00B653FC">
      <w:pPr>
        <w:numPr>
          <w:ilvl w:val="0"/>
          <w:numId w:val="4"/>
        </w:numPr>
        <w:ind w:left="2127" w:hanging="851"/>
        <w:jc w:val="both"/>
        <w:rPr>
          <w:sz w:val="22"/>
          <w:szCs w:val="22"/>
          <w:lang w:val="fr-BE"/>
        </w:rPr>
      </w:pPr>
      <w:r>
        <w:rPr>
          <w:sz w:val="22"/>
          <w:szCs w:val="22"/>
          <w:lang w:val="fr-BE"/>
        </w:rPr>
        <w:t>de se constituer et d’utiliser les référentiels/outils actualisés de la législation.</w:t>
      </w:r>
    </w:p>
    <w:p w:rsidR="009F0CA6" w:rsidRDefault="009F0CA6">
      <w:pPr>
        <w:ind w:left="360"/>
        <w:rPr>
          <w:sz w:val="22"/>
          <w:szCs w:val="22"/>
          <w:lang w:val="fr-BE"/>
        </w:rPr>
      </w:pPr>
    </w:p>
    <w:p w:rsidR="009F0CA6" w:rsidRDefault="009F0CA6">
      <w:pPr>
        <w:ind w:left="360"/>
        <w:rPr>
          <w:sz w:val="22"/>
          <w:szCs w:val="22"/>
          <w:lang w:val="fr-BE"/>
        </w:rPr>
      </w:pPr>
    </w:p>
    <w:p w:rsidR="009F0CA6" w:rsidRDefault="009F0CA6">
      <w:pPr>
        <w:tabs>
          <w:tab w:val="left" w:pos="284"/>
        </w:tabs>
        <w:rPr>
          <w:sz w:val="22"/>
          <w:szCs w:val="22"/>
        </w:rPr>
      </w:pPr>
    </w:p>
    <w:p w:rsidR="009F0CA6" w:rsidRDefault="00B653FC">
      <w:pPr>
        <w:pStyle w:val="Paragraphedeliste"/>
        <w:numPr>
          <w:ilvl w:val="0"/>
          <w:numId w:val="7"/>
        </w:numPr>
        <w:tabs>
          <w:tab w:val="left" w:pos="284"/>
        </w:tabs>
        <w:rPr>
          <w:b/>
          <w:sz w:val="22"/>
          <w:szCs w:val="22"/>
        </w:rPr>
      </w:pPr>
      <w:r>
        <w:rPr>
          <w:b/>
          <w:sz w:val="22"/>
          <w:szCs w:val="22"/>
        </w:rPr>
        <w:t>CHARGE DE COURS</w:t>
      </w:r>
    </w:p>
    <w:p w:rsidR="009F0CA6" w:rsidRDefault="009F0CA6">
      <w:pPr>
        <w:rPr>
          <w:sz w:val="22"/>
          <w:szCs w:val="22"/>
        </w:rPr>
      </w:pPr>
    </w:p>
    <w:p w:rsidR="009F0CA6" w:rsidRDefault="00B653FC">
      <w:pPr>
        <w:ind w:left="426"/>
        <w:rPr>
          <w:sz w:val="22"/>
          <w:szCs w:val="22"/>
        </w:rPr>
      </w:pPr>
      <w:r>
        <w:rPr>
          <w:sz w:val="22"/>
          <w:szCs w:val="22"/>
        </w:rPr>
        <w:t>Un enseignant ou un expert</w:t>
      </w:r>
    </w:p>
    <w:p w:rsidR="009F0CA6" w:rsidRDefault="00B653FC">
      <w:pPr>
        <w:overflowPunct w:val="0"/>
        <w:adjustRightInd w:val="0"/>
        <w:spacing w:before="120"/>
        <w:ind w:left="540"/>
        <w:jc w:val="both"/>
        <w:textAlignment w:val="baseline"/>
        <w:rPr>
          <w:sz w:val="22"/>
          <w:szCs w:val="22"/>
        </w:rPr>
      </w:pPr>
      <w:r>
        <w:rPr>
          <w:sz w:val="22"/>
          <w:szCs w:val="22"/>
        </w:rPr>
        <w:t xml:space="preserve">L’expert devra justifier de compétences particulières issues d’une expérience professionnelle actualisée en </w:t>
      </w:r>
      <w:r>
        <w:rPr>
          <w:sz w:val="22"/>
          <w:szCs w:val="22"/>
        </w:rPr>
        <w:t>relation avec le programme du présent dossier pédagogique.</w:t>
      </w:r>
    </w:p>
    <w:p w:rsidR="009F0CA6" w:rsidRDefault="009F0CA6">
      <w:pPr>
        <w:ind w:left="426"/>
        <w:rPr>
          <w:sz w:val="22"/>
          <w:szCs w:val="22"/>
        </w:rPr>
      </w:pPr>
    </w:p>
    <w:p w:rsidR="009F0CA6" w:rsidRDefault="009F0CA6">
      <w:pPr>
        <w:ind w:left="426"/>
        <w:rPr>
          <w:sz w:val="22"/>
          <w:szCs w:val="22"/>
        </w:rPr>
      </w:pPr>
    </w:p>
    <w:p w:rsidR="009F0CA6" w:rsidRDefault="00B653FC">
      <w:pPr>
        <w:pStyle w:val="Paragraphedeliste"/>
        <w:numPr>
          <w:ilvl w:val="0"/>
          <w:numId w:val="7"/>
        </w:numPr>
        <w:tabs>
          <w:tab w:val="left" w:pos="284"/>
        </w:tabs>
        <w:rPr>
          <w:b/>
          <w:sz w:val="22"/>
          <w:szCs w:val="22"/>
        </w:rPr>
      </w:pPr>
      <w:r>
        <w:rPr>
          <w:b/>
          <w:sz w:val="22"/>
          <w:szCs w:val="22"/>
        </w:rPr>
        <w:t>CONSTITUTION DES GROUPES OU REGROUPEMENT</w:t>
      </w:r>
    </w:p>
    <w:p w:rsidR="009F0CA6" w:rsidRDefault="009F0CA6">
      <w:pPr>
        <w:ind w:left="426"/>
        <w:rPr>
          <w:sz w:val="22"/>
          <w:szCs w:val="22"/>
        </w:rPr>
      </w:pPr>
    </w:p>
    <w:p w:rsidR="009F0CA6" w:rsidRDefault="00B653FC">
      <w:pPr>
        <w:ind w:left="426"/>
        <w:rPr>
          <w:sz w:val="22"/>
          <w:szCs w:val="22"/>
        </w:rPr>
      </w:pPr>
      <w:r>
        <w:rPr>
          <w:sz w:val="22"/>
          <w:szCs w:val="22"/>
        </w:rPr>
        <w:t>sans objet</w:t>
      </w:r>
    </w:p>
    <w:p w:rsidR="009F0CA6" w:rsidRDefault="009F0CA6">
      <w:pPr>
        <w:ind w:left="426"/>
        <w:rPr>
          <w:sz w:val="22"/>
          <w:szCs w:val="22"/>
        </w:rPr>
      </w:pPr>
    </w:p>
    <w:p w:rsidR="009F0CA6" w:rsidRDefault="009F0CA6">
      <w:pPr>
        <w:ind w:left="426"/>
        <w:rPr>
          <w:sz w:val="22"/>
          <w:szCs w:val="22"/>
        </w:rPr>
      </w:pPr>
    </w:p>
    <w:p w:rsidR="009F0CA6" w:rsidRDefault="00B653FC">
      <w:pPr>
        <w:pStyle w:val="Paragraphedeliste"/>
        <w:numPr>
          <w:ilvl w:val="0"/>
          <w:numId w:val="7"/>
        </w:numPr>
        <w:tabs>
          <w:tab w:val="left" w:pos="284"/>
        </w:tabs>
        <w:rPr>
          <w:b/>
          <w:sz w:val="22"/>
          <w:szCs w:val="22"/>
        </w:rPr>
      </w:pPr>
      <w:r>
        <w:rPr>
          <w:b/>
          <w:sz w:val="22"/>
          <w:szCs w:val="22"/>
        </w:rPr>
        <w:t>HORAIRE MINIMUM DE L’UNITE D’ENSEIGNEMENT</w:t>
      </w:r>
    </w:p>
    <w:p w:rsidR="009F0CA6" w:rsidRDefault="009F0CA6">
      <w:pPr>
        <w:ind w:left="708" w:hanging="708"/>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tblPr>
      <w:tblGrid>
        <w:gridCol w:w="4253"/>
        <w:gridCol w:w="1701"/>
        <w:gridCol w:w="1701"/>
        <w:gridCol w:w="2339"/>
      </w:tblGrid>
      <w:tr w:rsidR="009F0CA6">
        <w:tc>
          <w:tcPr>
            <w:tcW w:w="4253" w:type="dxa"/>
            <w:tcBorders>
              <w:top w:val="single" w:sz="12" w:space="0" w:color="auto"/>
              <w:left w:val="single" w:sz="12" w:space="0" w:color="auto"/>
              <w:bottom w:val="single" w:sz="12" w:space="0" w:color="auto"/>
              <w:right w:val="single" w:sz="6" w:space="0" w:color="auto"/>
            </w:tcBorders>
          </w:tcPr>
          <w:p w:rsidR="009F0CA6" w:rsidRDefault="00B653FC">
            <w:pPr>
              <w:pStyle w:val="Paragraphedeliste"/>
              <w:numPr>
                <w:ilvl w:val="1"/>
                <w:numId w:val="7"/>
              </w:numPr>
              <w:ind w:left="479"/>
              <w:rPr>
                <w:b/>
                <w:sz w:val="22"/>
                <w:szCs w:val="22"/>
              </w:rPr>
            </w:pPr>
            <w:r>
              <w:rPr>
                <w:b/>
                <w:sz w:val="22"/>
                <w:szCs w:val="22"/>
              </w:rPr>
              <w:t xml:space="preserve"> Dénomination du cours</w:t>
            </w:r>
          </w:p>
        </w:tc>
        <w:tc>
          <w:tcPr>
            <w:tcW w:w="1701" w:type="dxa"/>
            <w:tcBorders>
              <w:top w:val="single" w:sz="12" w:space="0" w:color="auto"/>
              <w:left w:val="single" w:sz="6" w:space="0" w:color="auto"/>
              <w:bottom w:val="single" w:sz="12" w:space="0" w:color="auto"/>
              <w:right w:val="single" w:sz="6" w:space="0" w:color="auto"/>
            </w:tcBorders>
          </w:tcPr>
          <w:p w:rsidR="009F0CA6" w:rsidRDefault="00B653FC">
            <w:pPr>
              <w:jc w:val="center"/>
              <w:rPr>
                <w:sz w:val="22"/>
                <w:szCs w:val="22"/>
              </w:rPr>
            </w:pPr>
            <w:r>
              <w:rPr>
                <w:sz w:val="22"/>
                <w:szCs w:val="22"/>
              </w:rPr>
              <w:t>Classement</w:t>
            </w:r>
          </w:p>
        </w:tc>
        <w:tc>
          <w:tcPr>
            <w:tcW w:w="1701" w:type="dxa"/>
            <w:tcBorders>
              <w:top w:val="single" w:sz="12" w:space="0" w:color="auto"/>
              <w:left w:val="single" w:sz="6" w:space="0" w:color="auto"/>
              <w:bottom w:val="single" w:sz="12" w:space="0" w:color="auto"/>
              <w:right w:val="single" w:sz="6" w:space="0" w:color="auto"/>
            </w:tcBorders>
          </w:tcPr>
          <w:p w:rsidR="009F0CA6" w:rsidRDefault="00B653FC">
            <w:pPr>
              <w:jc w:val="center"/>
              <w:rPr>
                <w:sz w:val="22"/>
                <w:szCs w:val="22"/>
              </w:rPr>
            </w:pPr>
            <w:r>
              <w:rPr>
                <w:sz w:val="22"/>
                <w:szCs w:val="22"/>
              </w:rPr>
              <w:t>Code U</w:t>
            </w:r>
          </w:p>
        </w:tc>
        <w:tc>
          <w:tcPr>
            <w:tcW w:w="2339" w:type="dxa"/>
            <w:tcBorders>
              <w:top w:val="single" w:sz="12" w:space="0" w:color="auto"/>
              <w:left w:val="single" w:sz="6" w:space="0" w:color="auto"/>
              <w:bottom w:val="single" w:sz="12" w:space="0" w:color="auto"/>
              <w:right w:val="single" w:sz="12" w:space="0" w:color="auto"/>
            </w:tcBorders>
          </w:tcPr>
          <w:p w:rsidR="009F0CA6" w:rsidRDefault="00B653FC">
            <w:pPr>
              <w:jc w:val="center"/>
              <w:rPr>
                <w:sz w:val="22"/>
                <w:szCs w:val="22"/>
              </w:rPr>
            </w:pPr>
            <w:r>
              <w:rPr>
                <w:sz w:val="22"/>
                <w:szCs w:val="22"/>
              </w:rPr>
              <w:t>Nombre de périodes</w:t>
            </w:r>
          </w:p>
        </w:tc>
      </w:tr>
      <w:tr w:rsidR="009F0CA6">
        <w:tc>
          <w:tcPr>
            <w:tcW w:w="4253" w:type="dxa"/>
            <w:tcBorders>
              <w:top w:val="nil"/>
              <w:left w:val="single" w:sz="12" w:space="0" w:color="auto"/>
              <w:bottom w:val="single" w:sz="6" w:space="0" w:color="auto"/>
              <w:right w:val="single" w:sz="6" w:space="0" w:color="auto"/>
            </w:tcBorders>
          </w:tcPr>
          <w:p w:rsidR="009F0CA6" w:rsidRDefault="00B653FC">
            <w:pPr>
              <w:rPr>
                <w:sz w:val="22"/>
                <w:szCs w:val="22"/>
              </w:rPr>
            </w:pPr>
            <w:r>
              <w:rPr>
                <w:sz w:val="22"/>
                <w:szCs w:val="22"/>
              </w:rPr>
              <w:t>Droit civil et commercial</w:t>
            </w:r>
          </w:p>
          <w:p w:rsidR="009F0CA6" w:rsidRDefault="009F0CA6">
            <w:pPr>
              <w:rPr>
                <w:sz w:val="22"/>
                <w:szCs w:val="22"/>
              </w:rPr>
            </w:pPr>
          </w:p>
        </w:tc>
        <w:tc>
          <w:tcPr>
            <w:tcW w:w="1701" w:type="dxa"/>
            <w:tcBorders>
              <w:top w:val="nil"/>
              <w:left w:val="single" w:sz="6" w:space="0" w:color="auto"/>
              <w:bottom w:val="single" w:sz="6" w:space="0" w:color="auto"/>
              <w:right w:val="single" w:sz="6" w:space="0" w:color="auto"/>
            </w:tcBorders>
            <w:vAlign w:val="center"/>
          </w:tcPr>
          <w:p w:rsidR="009F0CA6" w:rsidRDefault="00B653FC">
            <w:pPr>
              <w:jc w:val="center"/>
              <w:rPr>
                <w:sz w:val="22"/>
                <w:szCs w:val="22"/>
              </w:rPr>
            </w:pPr>
            <w:r>
              <w:rPr>
                <w:sz w:val="22"/>
                <w:szCs w:val="22"/>
              </w:rPr>
              <w:t>CT</w:t>
            </w:r>
          </w:p>
        </w:tc>
        <w:tc>
          <w:tcPr>
            <w:tcW w:w="1701" w:type="dxa"/>
            <w:tcBorders>
              <w:top w:val="nil"/>
              <w:left w:val="single" w:sz="6" w:space="0" w:color="auto"/>
              <w:bottom w:val="single" w:sz="6" w:space="0" w:color="auto"/>
              <w:right w:val="single" w:sz="6" w:space="0" w:color="auto"/>
            </w:tcBorders>
            <w:vAlign w:val="center"/>
          </w:tcPr>
          <w:p w:rsidR="009F0CA6" w:rsidRDefault="00B653FC">
            <w:pPr>
              <w:ind w:right="567"/>
              <w:jc w:val="center"/>
              <w:rPr>
                <w:sz w:val="22"/>
                <w:szCs w:val="22"/>
              </w:rPr>
            </w:pPr>
            <w:r>
              <w:rPr>
                <w:sz w:val="22"/>
                <w:szCs w:val="22"/>
              </w:rPr>
              <w:t>B</w:t>
            </w:r>
          </w:p>
        </w:tc>
        <w:tc>
          <w:tcPr>
            <w:tcW w:w="2339" w:type="dxa"/>
            <w:tcBorders>
              <w:top w:val="nil"/>
              <w:left w:val="single" w:sz="6" w:space="0" w:color="auto"/>
              <w:bottom w:val="single" w:sz="6" w:space="0" w:color="auto"/>
              <w:right w:val="single" w:sz="12" w:space="0" w:color="auto"/>
            </w:tcBorders>
            <w:vAlign w:val="center"/>
          </w:tcPr>
          <w:p w:rsidR="009F0CA6" w:rsidRDefault="00B653FC">
            <w:pPr>
              <w:jc w:val="center"/>
              <w:rPr>
                <w:sz w:val="22"/>
                <w:szCs w:val="22"/>
              </w:rPr>
            </w:pPr>
            <w:r>
              <w:rPr>
                <w:sz w:val="22"/>
                <w:szCs w:val="22"/>
              </w:rPr>
              <w:t>16</w:t>
            </w:r>
          </w:p>
        </w:tc>
      </w:tr>
      <w:tr w:rsidR="009F0CA6">
        <w:tc>
          <w:tcPr>
            <w:tcW w:w="4253" w:type="dxa"/>
            <w:tcBorders>
              <w:top w:val="nil"/>
              <w:left w:val="single" w:sz="12" w:space="0" w:color="auto"/>
              <w:bottom w:val="single" w:sz="6" w:space="0" w:color="auto"/>
              <w:right w:val="single" w:sz="6" w:space="0" w:color="auto"/>
            </w:tcBorders>
          </w:tcPr>
          <w:p w:rsidR="009F0CA6" w:rsidRDefault="00B653FC">
            <w:pPr>
              <w:rPr>
                <w:sz w:val="22"/>
                <w:szCs w:val="22"/>
              </w:rPr>
            </w:pPr>
            <w:r>
              <w:rPr>
                <w:sz w:val="22"/>
                <w:szCs w:val="22"/>
              </w:rPr>
              <w:t>Droit social appliqué à l’économie sociale</w:t>
            </w:r>
          </w:p>
          <w:p w:rsidR="009F0CA6" w:rsidRDefault="009F0CA6">
            <w:pPr>
              <w:rPr>
                <w:sz w:val="22"/>
                <w:szCs w:val="22"/>
              </w:rPr>
            </w:pPr>
          </w:p>
        </w:tc>
        <w:tc>
          <w:tcPr>
            <w:tcW w:w="1701" w:type="dxa"/>
            <w:tcBorders>
              <w:top w:val="nil"/>
              <w:left w:val="single" w:sz="6" w:space="0" w:color="auto"/>
              <w:bottom w:val="single" w:sz="6" w:space="0" w:color="auto"/>
              <w:right w:val="single" w:sz="6" w:space="0" w:color="auto"/>
            </w:tcBorders>
            <w:vAlign w:val="center"/>
          </w:tcPr>
          <w:p w:rsidR="009F0CA6" w:rsidRDefault="00B653FC">
            <w:pPr>
              <w:jc w:val="center"/>
              <w:rPr>
                <w:sz w:val="22"/>
                <w:szCs w:val="22"/>
              </w:rPr>
            </w:pPr>
            <w:r>
              <w:rPr>
                <w:sz w:val="22"/>
                <w:szCs w:val="22"/>
              </w:rPr>
              <w:t>CT</w:t>
            </w:r>
          </w:p>
        </w:tc>
        <w:tc>
          <w:tcPr>
            <w:tcW w:w="1701" w:type="dxa"/>
            <w:tcBorders>
              <w:top w:val="nil"/>
              <w:left w:val="single" w:sz="6" w:space="0" w:color="auto"/>
              <w:bottom w:val="single" w:sz="6" w:space="0" w:color="auto"/>
              <w:right w:val="single" w:sz="6" w:space="0" w:color="auto"/>
            </w:tcBorders>
            <w:vAlign w:val="center"/>
          </w:tcPr>
          <w:p w:rsidR="009F0CA6" w:rsidRDefault="00B653FC">
            <w:pPr>
              <w:ind w:right="567"/>
              <w:jc w:val="center"/>
              <w:rPr>
                <w:sz w:val="22"/>
                <w:szCs w:val="22"/>
              </w:rPr>
            </w:pPr>
            <w:r>
              <w:rPr>
                <w:sz w:val="22"/>
                <w:szCs w:val="22"/>
              </w:rPr>
              <w:t>B</w:t>
            </w:r>
          </w:p>
        </w:tc>
        <w:tc>
          <w:tcPr>
            <w:tcW w:w="2339" w:type="dxa"/>
            <w:tcBorders>
              <w:top w:val="nil"/>
              <w:left w:val="single" w:sz="6" w:space="0" w:color="auto"/>
              <w:bottom w:val="single" w:sz="6" w:space="0" w:color="auto"/>
              <w:right w:val="single" w:sz="12" w:space="0" w:color="auto"/>
            </w:tcBorders>
            <w:vAlign w:val="center"/>
          </w:tcPr>
          <w:p w:rsidR="009F0CA6" w:rsidRDefault="00B653FC">
            <w:pPr>
              <w:jc w:val="center"/>
              <w:rPr>
                <w:sz w:val="22"/>
                <w:szCs w:val="22"/>
              </w:rPr>
            </w:pPr>
            <w:r>
              <w:rPr>
                <w:sz w:val="22"/>
                <w:szCs w:val="22"/>
              </w:rPr>
              <w:t>16</w:t>
            </w:r>
          </w:p>
        </w:tc>
      </w:tr>
      <w:tr w:rsidR="009F0CA6">
        <w:trPr>
          <w:trHeight w:val="418"/>
        </w:trPr>
        <w:tc>
          <w:tcPr>
            <w:tcW w:w="5954" w:type="dxa"/>
            <w:gridSpan w:val="2"/>
            <w:tcBorders>
              <w:top w:val="single" w:sz="6" w:space="0" w:color="auto"/>
              <w:left w:val="single" w:sz="12" w:space="0" w:color="auto"/>
              <w:bottom w:val="nil"/>
              <w:right w:val="single" w:sz="6" w:space="0" w:color="auto"/>
            </w:tcBorders>
            <w:vAlign w:val="center"/>
          </w:tcPr>
          <w:p w:rsidR="009F0CA6" w:rsidRDefault="00B653FC">
            <w:pPr>
              <w:pStyle w:val="Paragraphedeliste"/>
              <w:numPr>
                <w:ilvl w:val="1"/>
                <w:numId w:val="7"/>
              </w:numPr>
              <w:ind w:left="479"/>
              <w:rPr>
                <w:b/>
                <w:sz w:val="22"/>
                <w:szCs w:val="22"/>
              </w:rPr>
            </w:pPr>
            <w:r>
              <w:rPr>
                <w:b/>
                <w:sz w:val="22"/>
                <w:szCs w:val="22"/>
              </w:rPr>
              <w:t xml:space="preserve"> Part d’autonomie</w:t>
            </w:r>
          </w:p>
        </w:tc>
        <w:tc>
          <w:tcPr>
            <w:tcW w:w="1701" w:type="dxa"/>
            <w:tcBorders>
              <w:top w:val="single" w:sz="6" w:space="0" w:color="auto"/>
              <w:left w:val="single" w:sz="6" w:space="0" w:color="auto"/>
              <w:bottom w:val="nil"/>
              <w:right w:val="single" w:sz="6" w:space="0" w:color="auto"/>
            </w:tcBorders>
            <w:vAlign w:val="center"/>
          </w:tcPr>
          <w:p w:rsidR="009F0CA6" w:rsidRDefault="00B653FC">
            <w:pPr>
              <w:ind w:right="567"/>
              <w:jc w:val="center"/>
              <w:rPr>
                <w:sz w:val="22"/>
                <w:szCs w:val="22"/>
              </w:rPr>
            </w:pPr>
            <w:r>
              <w:rPr>
                <w:sz w:val="22"/>
                <w:szCs w:val="22"/>
              </w:rPr>
              <w:t>P</w:t>
            </w:r>
          </w:p>
        </w:tc>
        <w:tc>
          <w:tcPr>
            <w:tcW w:w="2339" w:type="dxa"/>
            <w:tcBorders>
              <w:top w:val="single" w:sz="6" w:space="0" w:color="auto"/>
              <w:left w:val="single" w:sz="6" w:space="0" w:color="auto"/>
              <w:bottom w:val="nil"/>
              <w:right w:val="single" w:sz="12" w:space="0" w:color="auto"/>
            </w:tcBorders>
            <w:vAlign w:val="center"/>
          </w:tcPr>
          <w:p w:rsidR="009F0CA6" w:rsidRDefault="00B653FC">
            <w:pPr>
              <w:jc w:val="center"/>
              <w:rPr>
                <w:sz w:val="22"/>
                <w:szCs w:val="22"/>
              </w:rPr>
            </w:pPr>
            <w:r>
              <w:rPr>
                <w:sz w:val="22"/>
                <w:szCs w:val="22"/>
              </w:rPr>
              <w:t>8</w:t>
            </w:r>
          </w:p>
        </w:tc>
      </w:tr>
      <w:tr w:rsidR="009F0CA6">
        <w:trPr>
          <w:trHeight w:val="22"/>
        </w:trPr>
        <w:tc>
          <w:tcPr>
            <w:tcW w:w="5954" w:type="dxa"/>
            <w:gridSpan w:val="2"/>
            <w:tcBorders>
              <w:top w:val="single" w:sz="12" w:space="0" w:color="auto"/>
              <w:left w:val="single" w:sz="12" w:space="0" w:color="auto"/>
              <w:bottom w:val="single" w:sz="12" w:space="0" w:color="auto"/>
              <w:right w:val="nil"/>
            </w:tcBorders>
            <w:vAlign w:val="center"/>
          </w:tcPr>
          <w:p w:rsidR="009F0CA6" w:rsidRDefault="00B653FC">
            <w:pPr>
              <w:rPr>
                <w:b/>
                <w:sz w:val="22"/>
                <w:szCs w:val="22"/>
              </w:rPr>
            </w:pPr>
            <w:r>
              <w:rPr>
                <w:b/>
                <w:sz w:val="22"/>
                <w:szCs w:val="22"/>
              </w:rPr>
              <w:t>Total des périodes</w:t>
            </w:r>
          </w:p>
        </w:tc>
        <w:tc>
          <w:tcPr>
            <w:tcW w:w="1701" w:type="dxa"/>
            <w:tcBorders>
              <w:top w:val="single" w:sz="12" w:space="0" w:color="auto"/>
              <w:left w:val="nil"/>
              <w:bottom w:val="single" w:sz="12" w:space="0" w:color="auto"/>
              <w:right w:val="nil"/>
            </w:tcBorders>
            <w:vAlign w:val="center"/>
          </w:tcPr>
          <w:p w:rsidR="009F0CA6" w:rsidRDefault="009F0CA6">
            <w:pPr>
              <w:ind w:right="709"/>
              <w:jc w:val="center"/>
              <w:rPr>
                <w:b/>
                <w:sz w:val="22"/>
                <w:szCs w:val="22"/>
              </w:rPr>
            </w:pPr>
          </w:p>
        </w:tc>
        <w:tc>
          <w:tcPr>
            <w:tcW w:w="2339" w:type="dxa"/>
            <w:tcBorders>
              <w:top w:val="single" w:sz="12" w:space="0" w:color="auto"/>
              <w:left w:val="single" w:sz="6" w:space="0" w:color="auto"/>
              <w:bottom w:val="single" w:sz="12" w:space="0" w:color="auto"/>
              <w:right w:val="single" w:sz="12" w:space="0" w:color="auto"/>
            </w:tcBorders>
            <w:vAlign w:val="center"/>
          </w:tcPr>
          <w:p w:rsidR="009F0CA6" w:rsidRDefault="00B653FC">
            <w:pPr>
              <w:tabs>
                <w:tab w:val="left" w:pos="1559"/>
              </w:tabs>
              <w:ind w:right="14"/>
              <w:jc w:val="center"/>
              <w:rPr>
                <w:b/>
                <w:sz w:val="22"/>
                <w:szCs w:val="22"/>
              </w:rPr>
            </w:pPr>
            <w:r>
              <w:rPr>
                <w:b/>
                <w:sz w:val="22"/>
                <w:szCs w:val="22"/>
              </w:rPr>
              <w:t>40</w:t>
            </w:r>
          </w:p>
        </w:tc>
      </w:tr>
    </w:tbl>
    <w:p w:rsidR="009F0CA6" w:rsidRDefault="009F0CA6">
      <w:pPr>
        <w:ind w:firstLine="1"/>
        <w:rPr>
          <w:sz w:val="22"/>
          <w:szCs w:val="22"/>
        </w:rPr>
      </w:pPr>
    </w:p>
    <w:p w:rsidR="009F0CA6" w:rsidRDefault="009F0CA6">
      <w:pPr>
        <w:ind w:left="426"/>
        <w:rPr>
          <w:sz w:val="22"/>
          <w:szCs w:val="22"/>
        </w:rPr>
      </w:pPr>
    </w:p>
    <w:p w:rsidR="009F0CA6" w:rsidRDefault="009F0CA6"/>
    <w:sectPr w:rsidR="009F0CA6" w:rsidSect="009F0CA6">
      <w:footerReference w:type="default" r:id="rId7"/>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CA6" w:rsidRDefault="00B653FC">
      <w:r>
        <w:separator/>
      </w:r>
    </w:p>
  </w:endnote>
  <w:endnote w:type="continuationSeparator" w:id="0">
    <w:p w:rsidR="009F0CA6" w:rsidRDefault="00B653F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erif">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218982915"/>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9F0CA6" w:rsidRDefault="00B653FC">
            <w:pPr>
              <w:pStyle w:val="Pieddepage"/>
              <w:ind w:left="-426"/>
              <w:jc w:val="right"/>
              <w:rPr>
                <w:sz w:val="18"/>
                <w:szCs w:val="18"/>
              </w:rPr>
            </w:pPr>
            <w:r>
              <w:rPr>
                <w:sz w:val="18"/>
                <w:szCs w:val="18"/>
              </w:rPr>
              <w:t>Cadres juridiques des entreprises d’économie sociale</w:t>
            </w:r>
            <w:r>
              <w:rPr>
                <w:sz w:val="18"/>
                <w:szCs w:val="18"/>
              </w:rPr>
              <w:tab/>
            </w:r>
            <w:r>
              <w:rPr>
                <w:sz w:val="18"/>
                <w:szCs w:val="18"/>
              </w:rPr>
              <w:tab/>
              <w:t xml:space="preserve">Page </w:t>
            </w:r>
            <w:r w:rsidR="009F0CA6">
              <w:rPr>
                <w:bCs/>
                <w:sz w:val="18"/>
                <w:szCs w:val="18"/>
              </w:rPr>
              <w:fldChar w:fldCharType="begin"/>
            </w:r>
            <w:r>
              <w:rPr>
                <w:bCs/>
                <w:sz w:val="18"/>
                <w:szCs w:val="18"/>
              </w:rPr>
              <w:instrText>PAGE</w:instrText>
            </w:r>
            <w:r w:rsidR="009F0CA6">
              <w:rPr>
                <w:bCs/>
                <w:sz w:val="18"/>
                <w:szCs w:val="18"/>
              </w:rPr>
              <w:fldChar w:fldCharType="separate"/>
            </w:r>
            <w:r>
              <w:rPr>
                <w:bCs/>
                <w:noProof/>
                <w:sz w:val="18"/>
                <w:szCs w:val="18"/>
              </w:rPr>
              <w:t>4</w:t>
            </w:r>
            <w:r w:rsidR="009F0CA6">
              <w:rPr>
                <w:bCs/>
                <w:sz w:val="18"/>
                <w:szCs w:val="18"/>
              </w:rPr>
              <w:fldChar w:fldCharType="end"/>
            </w:r>
            <w:r>
              <w:rPr>
                <w:sz w:val="18"/>
                <w:szCs w:val="18"/>
              </w:rPr>
              <w:t xml:space="preserve"> sur </w:t>
            </w:r>
            <w:r w:rsidR="009F0CA6">
              <w:rPr>
                <w:bCs/>
                <w:sz w:val="18"/>
                <w:szCs w:val="18"/>
              </w:rPr>
              <w:fldChar w:fldCharType="begin"/>
            </w:r>
            <w:r>
              <w:rPr>
                <w:bCs/>
                <w:sz w:val="18"/>
                <w:szCs w:val="18"/>
              </w:rPr>
              <w:instrText>NUMPAGES</w:instrText>
            </w:r>
            <w:r w:rsidR="009F0CA6">
              <w:rPr>
                <w:bCs/>
                <w:sz w:val="18"/>
                <w:szCs w:val="18"/>
              </w:rPr>
              <w:fldChar w:fldCharType="separate"/>
            </w:r>
            <w:r>
              <w:rPr>
                <w:bCs/>
                <w:noProof/>
                <w:sz w:val="18"/>
                <w:szCs w:val="18"/>
              </w:rPr>
              <w:t>4</w:t>
            </w:r>
            <w:r w:rsidR="009F0CA6">
              <w:rPr>
                <w:bCs/>
                <w:sz w:val="18"/>
                <w:szCs w:val="18"/>
              </w:rPr>
              <w:fldChar w:fldCharType="end"/>
            </w:r>
          </w:p>
        </w:sdtContent>
      </w:sdt>
    </w:sdtContent>
  </w:sdt>
  <w:p w:rsidR="009F0CA6" w:rsidRDefault="009F0C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CA6" w:rsidRDefault="00B653FC">
      <w:r>
        <w:separator/>
      </w:r>
    </w:p>
  </w:footnote>
  <w:footnote w:type="continuationSeparator" w:id="0">
    <w:p w:rsidR="009F0CA6" w:rsidRDefault="00B65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7BB3AD8"/>
    <w:multiLevelType w:val="hybridMultilevel"/>
    <w:tmpl w:val="51F0C872"/>
    <w:lvl w:ilvl="0" w:tplc="3EEE88CE">
      <w:start w:val="1"/>
      <w:numFmt w:val="bullet"/>
      <w:lvlText w:val="-"/>
      <w:lvlJc w:val="left"/>
      <w:pPr>
        <w:ind w:left="1146" w:hanging="360"/>
      </w:pPr>
      <w:rPr>
        <w:rFonts w:ascii="Arial" w:hAnsi="Aria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
    <w:nsid w:val="1076317D"/>
    <w:multiLevelType w:val="hybridMultilevel"/>
    <w:tmpl w:val="EBC45FBE"/>
    <w:lvl w:ilvl="0" w:tplc="6B6C6E82">
      <w:start w:val="2"/>
      <w:numFmt w:val="bullet"/>
      <w:lvlText w:val="-"/>
      <w:lvlJc w:val="left"/>
      <w:pPr>
        <w:ind w:left="1211" w:hanging="360"/>
      </w:pPr>
      <w:rPr>
        <w:rFonts w:ascii="Times New Roman" w:eastAsia="Times New Roman" w:hAnsi="Times New Roman"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3">
    <w:nsid w:val="11505BF1"/>
    <w:multiLevelType w:val="singleLevel"/>
    <w:tmpl w:val="6ED69D18"/>
    <w:lvl w:ilvl="0">
      <w:start w:val="1"/>
      <w:numFmt w:val="bullet"/>
      <w:lvlText w:val=""/>
      <w:lvlJc w:val="left"/>
      <w:pPr>
        <w:tabs>
          <w:tab w:val="num" w:pos="360"/>
        </w:tabs>
        <w:ind w:left="284" w:hanging="284"/>
      </w:pPr>
      <w:rPr>
        <w:rFonts w:ascii="Symbol" w:hAnsi="Symbol" w:hint="default"/>
        <w:color w:val="auto"/>
        <w:sz w:val="22"/>
      </w:rPr>
    </w:lvl>
  </w:abstractNum>
  <w:abstractNum w:abstractNumId="4">
    <w:nsid w:val="126C66A0"/>
    <w:multiLevelType w:val="hybridMultilevel"/>
    <w:tmpl w:val="AF9A1C1E"/>
    <w:lvl w:ilvl="0" w:tplc="080C0003">
      <w:start w:val="1"/>
      <w:numFmt w:val="bullet"/>
      <w:lvlText w:val="o"/>
      <w:lvlJc w:val="left"/>
      <w:pPr>
        <w:ind w:left="1437" w:hanging="360"/>
      </w:pPr>
      <w:rPr>
        <w:rFonts w:ascii="Courier New" w:hAnsi="Courier New" w:cs="Courier New" w:hint="default"/>
      </w:rPr>
    </w:lvl>
    <w:lvl w:ilvl="1" w:tplc="080C0003" w:tentative="1">
      <w:start w:val="1"/>
      <w:numFmt w:val="bullet"/>
      <w:lvlText w:val="o"/>
      <w:lvlJc w:val="left"/>
      <w:pPr>
        <w:ind w:left="2157" w:hanging="360"/>
      </w:pPr>
      <w:rPr>
        <w:rFonts w:ascii="Courier New" w:hAnsi="Courier New" w:cs="Courier New" w:hint="default"/>
      </w:rPr>
    </w:lvl>
    <w:lvl w:ilvl="2" w:tplc="080C0005" w:tentative="1">
      <w:start w:val="1"/>
      <w:numFmt w:val="bullet"/>
      <w:lvlText w:val=""/>
      <w:lvlJc w:val="left"/>
      <w:pPr>
        <w:ind w:left="2877" w:hanging="360"/>
      </w:pPr>
      <w:rPr>
        <w:rFonts w:ascii="Wingdings" w:hAnsi="Wingdings" w:hint="default"/>
      </w:rPr>
    </w:lvl>
    <w:lvl w:ilvl="3" w:tplc="080C0001" w:tentative="1">
      <w:start w:val="1"/>
      <w:numFmt w:val="bullet"/>
      <w:lvlText w:val=""/>
      <w:lvlJc w:val="left"/>
      <w:pPr>
        <w:ind w:left="3597" w:hanging="360"/>
      </w:pPr>
      <w:rPr>
        <w:rFonts w:ascii="Symbol" w:hAnsi="Symbol" w:hint="default"/>
      </w:rPr>
    </w:lvl>
    <w:lvl w:ilvl="4" w:tplc="080C0003" w:tentative="1">
      <w:start w:val="1"/>
      <w:numFmt w:val="bullet"/>
      <w:lvlText w:val="o"/>
      <w:lvlJc w:val="left"/>
      <w:pPr>
        <w:ind w:left="4317" w:hanging="360"/>
      </w:pPr>
      <w:rPr>
        <w:rFonts w:ascii="Courier New" w:hAnsi="Courier New" w:cs="Courier New" w:hint="default"/>
      </w:rPr>
    </w:lvl>
    <w:lvl w:ilvl="5" w:tplc="080C0005" w:tentative="1">
      <w:start w:val="1"/>
      <w:numFmt w:val="bullet"/>
      <w:lvlText w:val=""/>
      <w:lvlJc w:val="left"/>
      <w:pPr>
        <w:ind w:left="5037" w:hanging="360"/>
      </w:pPr>
      <w:rPr>
        <w:rFonts w:ascii="Wingdings" w:hAnsi="Wingdings" w:hint="default"/>
      </w:rPr>
    </w:lvl>
    <w:lvl w:ilvl="6" w:tplc="080C0001" w:tentative="1">
      <w:start w:val="1"/>
      <w:numFmt w:val="bullet"/>
      <w:lvlText w:val=""/>
      <w:lvlJc w:val="left"/>
      <w:pPr>
        <w:ind w:left="5757" w:hanging="360"/>
      </w:pPr>
      <w:rPr>
        <w:rFonts w:ascii="Symbol" w:hAnsi="Symbol" w:hint="default"/>
      </w:rPr>
    </w:lvl>
    <w:lvl w:ilvl="7" w:tplc="080C0003" w:tentative="1">
      <w:start w:val="1"/>
      <w:numFmt w:val="bullet"/>
      <w:lvlText w:val="o"/>
      <w:lvlJc w:val="left"/>
      <w:pPr>
        <w:ind w:left="6477" w:hanging="360"/>
      </w:pPr>
      <w:rPr>
        <w:rFonts w:ascii="Courier New" w:hAnsi="Courier New" w:cs="Courier New" w:hint="default"/>
      </w:rPr>
    </w:lvl>
    <w:lvl w:ilvl="8" w:tplc="080C0005" w:tentative="1">
      <w:start w:val="1"/>
      <w:numFmt w:val="bullet"/>
      <w:lvlText w:val=""/>
      <w:lvlJc w:val="left"/>
      <w:pPr>
        <w:ind w:left="7197" w:hanging="360"/>
      </w:pPr>
      <w:rPr>
        <w:rFonts w:ascii="Wingdings" w:hAnsi="Wingdings" w:hint="default"/>
      </w:rPr>
    </w:lvl>
  </w:abstractNum>
  <w:abstractNum w:abstractNumId="5">
    <w:nsid w:val="185360A3"/>
    <w:multiLevelType w:val="hybridMultilevel"/>
    <w:tmpl w:val="2696AEEE"/>
    <w:lvl w:ilvl="0" w:tplc="DAC2FC06">
      <w:numFmt w:val="bullet"/>
      <w:lvlText w:val="-"/>
      <w:lvlJc w:val="left"/>
      <w:pPr>
        <w:ind w:left="2484" w:hanging="360"/>
      </w:pPr>
      <w:rPr>
        <w:rFonts w:ascii="Calibri" w:eastAsia="Calibri" w:hAnsi="Calibri" w:cs="Times New Roman"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6">
    <w:nsid w:val="2D427B36"/>
    <w:multiLevelType w:val="multilevel"/>
    <w:tmpl w:val="242C1D20"/>
    <w:lvl w:ilvl="0">
      <w:start w:val="2"/>
      <w:numFmt w:val="decimal"/>
      <w:lvlText w:val="%1."/>
      <w:lvlJc w:val="left"/>
      <w:pPr>
        <w:tabs>
          <w:tab w:val="num" w:pos="420"/>
        </w:tabs>
        <w:ind w:left="420" w:hanging="420"/>
      </w:pPr>
    </w:lvl>
    <w:lvl w:ilvl="1">
      <w:start w:val="1"/>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7">
    <w:nsid w:val="39C14FFC"/>
    <w:multiLevelType w:val="multilevel"/>
    <w:tmpl w:val="9ADEE724"/>
    <w:lvl w:ilvl="0">
      <w:start w:val="1"/>
      <w:numFmt w:val="bullet"/>
      <w:lvlText w:val="-"/>
      <w:lvlJc w:val="left"/>
      <w:pPr>
        <w:ind w:left="720" w:hanging="360"/>
      </w:pPr>
      <w:rPr>
        <w:rFonts w:ascii="Arial" w:hAnsi="Aria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40B51F88"/>
    <w:multiLevelType w:val="hybridMultilevel"/>
    <w:tmpl w:val="A9D496EC"/>
    <w:lvl w:ilvl="0" w:tplc="FFFFFFFF">
      <w:start w:val="1"/>
      <w:numFmt w:val="bullet"/>
      <w:lvlText w:val=""/>
      <w:lvlJc w:val="left"/>
      <w:pPr>
        <w:tabs>
          <w:tab w:val="num" w:pos="1080"/>
        </w:tabs>
        <w:ind w:left="1080" w:hanging="360"/>
      </w:pPr>
      <w:rPr>
        <w:rFonts w:ascii="Symbol" w:hAnsi="Symbol"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567803D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0195D49"/>
    <w:multiLevelType w:val="hybridMultilevel"/>
    <w:tmpl w:val="E71EEBB2"/>
    <w:lvl w:ilvl="0" w:tplc="9550CB54">
      <w:numFmt w:val="bullet"/>
      <w:lvlText w:val=""/>
      <w:lvlJc w:val="left"/>
      <w:pPr>
        <w:ind w:left="717" w:hanging="360"/>
      </w:pPr>
      <w:rPr>
        <w:rFonts w:ascii="Symbol" w:hAnsi="Symbol" w:hint="default"/>
        <w:b w:val="0"/>
        <w:i w:val="0"/>
        <w:caps w:val="0"/>
        <w:strike w:val="0"/>
        <w:dstrike w:val="0"/>
        <w:outline w:val="0"/>
        <w:shadow w:val="0"/>
        <w:emboss w:val="0"/>
        <w:imprint w:val="0"/>
        <w:vanish w:val="0"/>
        <w:sz w:val="22"/>
        <w:vertAlign w:val="baseline"/>
      </w:rPr>
    </w:lvl>
    <w:lvl w:ilvl="1" w:tplc="080C0003" w:tentative="1">
      <w:start w:val="1"/>
      <w:numFmt w:val="bullet"/>
      <w:lvlText w:val="o"/>
      <w:lvlJc w:val="left"/>
      <w:pPr>
        <w:ind w:left="1437" w:hanging="360"/>
      </w:pPr>
      <w:rPr>
        <w:rFonts w:ascii="Courier New" w:hAnsi="Courier New" w:cs="Courier New" w:hint="default"/>
      </w:rPr>
    </w:lvl>
    <w:lvl w:ilvl="2" w:tplc="080C0005" w:tentative="1">
      <w:start w:val="1"/>
      <w:numFmt w:val="bullet"/>
      <w:lvlText w:val=""/>
      <w:lvlJc w:val="left"/>
      <w:pPr>
        <w:ind w:left="2157" w:hanging="360"/>
      </w:pPr>
      <w:rPr>
        <w:rFonts w:ascii="Wingdings" w:hAnsi="Wingdings" w:hint="default"/>
      </w:rPr>
    </w:lvl>
    <w:lvl w:ilvl="3" w:tplc="080C0001" w:tentative="1">
      <w:start w:val="1"/>
      <w:numFmt w:val="bullet"/>
      <w:lvlText w:val=""/>
      <w:lvlJc w:val="left"/>
      <w:pPr>
        <w:ind w:left="2877" w:hanging="360"/>
      </w:pPr>
      <w:rPr>
        <w:rFonts w:ascii="Symbol" w:hAnsi="Symbol" w:hint="default"/>
      </w:rPr>
    </w:lvl>
    <w:lvl w:ilvl="4" w:tplc="080C0003" w:tentative="1">
      <w:start w:val="1"/>
      <w:numFmt w:val="bullet"/>
      <w:lvlText w:val="o"/>
      <w:lvlJc w:val="left"/>
      <w:pPr>
        <w:ind w:left="3597" w:hanging="360"/>
      </w:pPr>
      <w:rPr>
        <w:rFonts w:ascii="Courier New" w:hAnsi="Courier New" w:cs="Courier New" w:hint="default"/>
      </w:rPr>
    </w:lvl>
    <w:lvl w:ilvl="5" w:tplc="080C0005" w:tentative="1">
      <w:start w:val="1"/>
      <w:numFmt w:val="bullet"/>
      <w:lvlText w:val=""/>
      <w:lvlJc w:val="left"/>
      <w:pPr>
        <w:ind w:left="4317" w:hanging="360"/>
      </w:pPr>
      <w:rPr>
        <w:rFonts w:ascii="Wingdings" w:hAnsi="Wingdings" w:hint="default"/>
      </w:rPr>
    </w:lvl>
    <w:lvl w:ilvl="6" w:tplc="080C0001" w:tentative="1">
      <w:start w:val="1"/>
      <w:numFmt w:val="bullet"/>
      <w:lvlText w:val=""/>
      <w:lvlJc w:val="left"/>
      <w:pPr>
        <w:ind w:left="5037" w:hanging="360"/>
      </w:pPr>
      <w:rPr>
        <w:rFonts w:ascii="Symbol" w:hAnsi="Symbol" w:hint="default"/>
      </w:rPr>
    </w:lvl>
    <w:lvl w:ilvl="7" w:tplc="080C0003" w:tentative="1">
      <w:start w:val="1"/>
      <w:numFmt w:val="bullet"/>
      <w:lvlText w:val="o"/>
      <w:lvlJc w:val="left"/>
      <w:pPr>
        <w:ind w:left="5757" w:hanging="360"/>
      </w:pPr>
      <w:rPr>
        <w:rFonts w:ascii="Courier New" w:hAnsi="Courier New" w:cs="Courier New" w:hint="default"/>
      </w:rPr>
    </w:lvl>
    <w:lvl w:ilvl="8" w:tplc="080C0005" w:tentative="1">
      <w:start w:val="1"/>
      <w:numFmt w:val="bullet"/>
      <w:lvlText w:val=""/>
      <w:lvlJc w:val="left"/>
      <w:pPr>
        <w:ind w:left="6477" w:hanging="360"/>
      </w:pPr>
      <w:rPr>
        <w:rFonts w:ascii="Wingdings" w:hAnsi="Wingdings" w:hint="default"/>
      </w:rPr>
    </w:lvl>
  </w:abstractNum>
  <w:abstractNum w:abstractNumId="11">
    <w:nsid w:val="7C550BFF"/>
    <w:multiLevelType w:val="multilevel"/>
    <w:tmpl w:val="CF325E0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numFmt w:val="bullet"/>
        <w:lvlText w:val=""/>
        <w:legacy w:legacy="1" w:legacySpace="0" w:legacyIndent="283"/>
        <w:lvlJc w:val="left"/>
        <w:pPr>
          <w:ind w:left="1134" w:hanging="283"/>
        </w:pPr>
        <w:rPr>
          <w:rFonts w:ascii="Symbol" w:hAnsi="Symbol" w:hint="default"/>
        </w:rPr>
      </w:lvl>
    </w:lvlOverride>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5"/>
  </w:num>
  <w:num w:numId="9">
    <w:abstractNumId w:val="10"/>
  </w:num>
  <w:num w:numId="10">
    <w:abstractNumId w:val="4"/>
  </w:num>
  <w:num w:numId="11">
    <w:abstractNumId w:val="1"/>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9F0CA6"/>
    <w:rsid w:val="009F0CA6"/>
    <w:rsid w:val="00B653F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CA6"/>
    <w:rPr>
      <w:rFonts w:ascii="Times New Roman" w:eastAsia="Times New Roman" w:hAnsi="Times New Roman"/>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2">
    <w:name w:val="Body Text Indent 2"/>
    <w:basedOn w:val="Normal"/>
    <w:link w:val="Retraitcorpsdetexte2Car"/>
    <w:semiHidden/>
    <w:unhideWhenUsed/>
    <w:rsid w:val="009F0CA6"/>
    <w:pPr>
      <w:numPr>
        <w:ilvl w:val="12"/>
      </w:numPr>
      <w:ind w:left="426"/>
    </w:pPr>
    <w:rPr>
      <w:i/>
      <w:sz w:val="22"/>
    </w:rPr>
  </w:style>
  <w:style w:type="character" w:customStyle="1" w:styleId="Retraitcorpsdetexte2Car">
    <w:name w:val="Retrait corps de texte 2 Car"/>
    <w:basedOn w:val="Policepardfaut"/>
    <w:link w:val="Retraitcorpsdetexte2"/>
    <w:semiHidden/>
    <w:rsid w:val="009F0CA6"/>
    <w:rPr>
      <w:rFonts w:ascii="Times New Roman" w:eastAsia="Times New Roman" w:hAnsi="Times New Roman" w:cs="Times New Roman"/>
      <w:i/>
      <w:szCs w:val="20"/>
      <w:lang w:val="fr-FR" w:eastAsia="fr-FR"/>
    </w:rPr>
  </w:style>
  <w:style w:type="paragraph" w:customStyle="1" w:styleId="Texte">
    <w:name w:val="Texte"/>
    <w:basedOn w:val="Normal"/>
    <w:rsid w:val="009F0CA6"/>
    <w:pPr>
      <w:widowControl w:val="0"/>
    </w:pPr>
    <w:rPr>
      <w:rFonts w:ascii="MS Serif" w:hAnsi="MS Serif"/>
      <w:noProof/>
    </w:rPr>
  </w:style>
  <w:style w:type="paragraph" w:styleId="En-tte">
    <w:name w:val="header"/>
    <w:basedOn w:val="Normal"/>
    <w:link w:val="En-tteCar"/>
    <w:uiPriority w:val="99"/>
    <w:unhideWhenUsed/>
    <w:rsid w:val="009F0CA6"/>
    <w:pPr>
      <w:tabs>
        <w:tab w:val="center" w:pos="4536"/>
        <w:tab w:val="right" w:pos="9072"/>
      </w:tabs>
    </w:pPr>
  </w:style>
  <w:style w:type="character" w:customStyle="1" w:styleId="En-tteCar">
    <w:name w:val="En-tête Car"/>
    <w:basedOn w:val="Policepardfaut"/>
    <w:link w:val="En-tte"/>
    <w:uiPriority w:val="99"/>
    <w:rsid w:val="009F0CA6"/>
    <w:rPr>
      <w:rFonts w:ascii="Times New Roman" w:eastAsia="Times New Roman" w:hAnsi="Times New Roman"/>
      <w:lang w:val="fr-FR" w:eastAsia="fr-FR"/>
    </w:rPr>
  </w:style>
  <w:style w:type="paragraph" w:styleId="Pieddepage">
    <w:name w:val="footer"/>
    <w:basedOn w:val="Normal"/>
    <w:link w:val="PieddepageCar"/>
    <w:uiPriority w:val="99"/>
    <w:unhideWhenUsed/>
    <w:rsid w:val="009F0CA6"/>
    <w:pPr>
      <w:tabs>
        <w:tab w:val="center" w:pos="4536"/>
        <w:tab w:val="right" w:pos="9072"/>
      </w:tabs>
    </w:pPr>
  </w:style>
  <w:style w:type="character" w:customStyle="1" w:styleId="PieddepageCar">
    <w:name w:val="Pied de page Car"/>
    <w:basedOn w:val="Policepardfaut"/>
    <w:link w:val="Pieddepage"/>
    <w:uiPriority w:val="99"/>
    <w:rsid w:val="009F0CA6"/>
    <w:rPr>
      <w:rFonts w:ascii="Times New Roman" w:eastAsia="Times New Roman" w:hAnsi="Times New Roman"/>
      <w:lang w:val="fr-FR" w:eastAsia="fr-FR"/>
    </w:rPr>
  </w:style>
  <w:style w:type="paragraph" w:styleId="Paragraphedeliste">
    <w:name w:val="List Paragraph"/>
    <w:basedOn w:val="Normal"/>
    <w:uiPriority w:val="34"/>
    <w:qFormat/>
    <w:rsid w:val="009F0CA6"/>
    <w:pPr>
      <w:ind w:left="720"/>
      <w:contextualSpacing/>
    </w:pPr>
  </w:style>
  <w:style w:type="paragraph" w:customStyle="1" w:styleId="Normaltxtdosped">
    <w:name w:val="Normal.txtdosped"/>
    <w:rsid w:val="009F0CA6"/>
    <w:rPr>
      <w:rFonts w:ascii="Times New Roman" w:eastAsia="Times New Roman" w:hAnsi="Times New Roman"/>
      <w:lang w:val="fr-FR" w:eastAsia="fr-FR"/>
    </w:rPr>
  </w:style>
  <w:style w:type="paragraph" w:styleId="Retraitcorpsdetexte">
    <w:name w:val="Body Text Indent"/>
    <w:basedOn w:val="Normal"/>
    <w:link w:val="RetraitcorpsdetexteCar"/>
    <w:rsid w:val="009F0CA6"/>
    <w:pPr>
      <w:spacing w:after="120"/>
      <w:ind w:left="283"/>
    </w:pPr>
  </w:style>
  <w:style w:type="character" w:customStyle="1" w:styleId="RetraitcorpsdetexteCar">
    <w:name w:val="Retrait corps de texte Car"/>
    <w:basedOn w:val="Policepardfaut"/>
    <w:link w:val="Retraitcorpsdetexte"/>
    <w:rsid w:val="009F0CA6"/>
    <w:rPr>
      <w:rFonts w:ascii="Times New Roman" w:eastAsia="Times New Roman" w:hAnsi="Times New Roman"/>
      <w:lang w:val="fr-FR" w:eastAsia="fr-FR"/>
    </w:rPr>
  </w:style>
</w:styles>
</file>

<file path=word/webSettings.xml><?xml version="1.0" encoding="utf-8"?>
<w:webSettings xmlns:r="http://schemas.openxmlformats.org/officeDocument/2006/relationships" xmlns:w="http://schemas.openxmlformats.org/wordprocessingml/2006/main">
  <w:divs>
    <w:div w:id="63945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788</Words>
  <Characters>4338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dc:creator>
  <cp:keywords/>
  <cp:lastModifiedBy>Audrey Faniel</cp:lastModifiedBy>
  <cp:revision>6</cp:revision>
  <dcterms:created xsi:type="dcterms:W3CDTF">2018-09-12T16:22:00Z</dcterms:created>
  <dcterms:modified xsi:type="dcterms:W3CDTF">2020-01-23T09:45:00Z</dcterms:modified>
</cp:coreProperties>
</file>