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lang w:val="fr-FR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>
      <w:pPr>
        <w:jc w:val="center"/>
        <w:rPr>
          <w:sz w:val="28"/>
          <w:szCs w:val="28"/>
        </w:rPr>
      </w:pPr>
    </w:p>
    <w:p/>
    <w:p/>
    <w:p>
      <w:pPr>
        <w:jc w:val="center"/>
        <w:rPr>
          <w:b/>
          <w:caps/>
        </w:rPr>
      </w:pPr>
      <w:r>
        <w:rPr>
          <w:b/>
        </w:rPr>
        <w:t>UNITE D’ENSEIGNEMENT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TRAITEMENT DE TEXTES :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UTILISATION PROFESSIONNELLE</w:t>
      </w:r>
    </w:p>
    <w:p>
      <w:pPr>
        <w:jc w:val="center"/>
        <w:rPr>
          <w:b/>
        </w:rPr>
      </w:pPr>
    </w:p>
    <w:p>
      <w:pPr>
        <w:jc w:val="center"/>
        <w:rPr>
          <w:b/>
          <w:bCs/>
        </w:rPr>
      </w:pPr>
    </w:p>
    <w:p>
      <w:pPr>
        <w:autoSpaceDE/>
        <w:autoSpaceDN/>
        <w:jc w:val="center"/>
        <w:rPr>
          <w:b/>
          <w:szCs w:val="20"/>
        </w:rPr>
      </w:pPr>
      <w:r>
        <w:rPr>
          <w:b/>
          <w:szCs w:val="20"/>
        </w:rPr>
        <w:t xml:space="preserve">ENSEIGNEMENT </w:t>
      </w:r>
      <w:r>
        <w:rPr>
          <w:b/>
          <w:caps/>
          <w:szCs w:val="20"/>
        </w:rPr>
        <w:t>supérieur DE TYPE COURT</w:t>
      </w:r>
    </w:p>
    <w:p>
      <w:pPr>
        <w:autoSpaceDE/>
        <w:autoSpaceDN/>
        <w:jc w:val="center"/>
        <w:rPr>
          <w:sz w:val="24"/>
          <w:szCs w:val="24"/>
        </w:rPr>
      </w:pPr>
    </w:p>
    <w:p>
      <w:pPr>
        <w:autoSpaceDE/>
        <w:autoSpaceDN/>
        <w:jc w:val="center"/>
        <w:rPr>
          <w:b/>
          <w:smallCaps/>
          <w:spacing w:val="5"/>
          <w:sz w:val="24"/>
          <w:szCs w:val="24"/>
        </w:rPr>
      </w:pPr>
      <w:r>
        <w:rPr>
          <w:b/>
          <w:smallCaps/>
          <w:spacing w:val="5"/>
          <w:sz w:val="24"/>
          <w:szCs w:val="24"/>
        </w:rPr>
        <w:t>Domaine : Sciences économiques et de gestion</w:t>
      </w: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CODE : 721503 U32 D2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CODE DU DOMAINE DE FORMATION : 702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lang w:val="fr-FR"/>
              </w:rPr>
            </w:pPr>
          </w:p>
        </w:tc>
      </w:tr>
    </w:tbl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06 novembre 2019,</w:t>
      </w:r>
      <w:bookmarkStart w:id="0" w:name="_GoBack"/>
      <w:bookmarkEnd w:id="0"/>
    </w:p>
    <w:p>
      <w:pPr>
        <w:jc w:val="center"/>
        <w:rPr>
          <w:b/>
          <w:bCs/>
        </w:rPr>
      </w:pPr>
      <w:r>
        <w:rPr>
          <w:b/>
        </w:rPr>
        <w:t>sur avis conforme du Conseil général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br w:type="page"/>
            </w:r>
          </w:p>
          <w:p>
            <w:pPr>
              <w:pStyle w:val="Corpsdetexte2"/>
            </w:pPr>
            <w:r>
              <w:t xml:space="preserve">TRAITEMENT DE TEXTES : </w:t>
            </w:r>
          </w:p>
          <w:p>
            <w:pPr>
              <w:pStyle w:val="Corpsdetexte2"/>
            </w:pPr>
            <w:r>
              <w:t xml:space="preserve">UTILISATION PROFESSIONNELLE </w:t>
            </w:r>
          </w:p>
          <w:p>
            <w:pPr>
              <w:spacing w:before="12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enseignement SUPERIEUR DE TYPE COURT 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/>
    <w:p/>
    <w:p>
      <w:pPr>
        <w:pStyle w:val="rubriq"/>
      </w:pPr>
      <w:r>
        <w:t>FINALITES DE L’UNITE D’ENSEIGNEMENT</w:t>
      </w:r>
    </w:p>
    <w:p>
      <w:pPr>
        <w:spacing w:after="120"/>
      </w:pPr>
    </w:p>
    <w:p>
      <w:pPr>
        <w:pStyle w:val="rubriq2"/>
        <w:numPr>
          <w:ilvl w:val="1"/>
          <w:numId w:val="27"/>
        </w:numPr>
        <w:spacing w:after="120"/>
      </w:pPr>
      <w:r>
        <w:t>Finalités générales</w:t>
      </w:r>
    </w:p>
    <w:p>
      <w:pPr>
        <w:pStyle w:val="rubriq2"/>
        <w:spacing w:after="120"/>
        <w:ind w:left="857" w:firstLine="0"/>
      </w:pPr>
    </w:p>
    <w:p>
      <w:pPr>
        <w:pStyle w:val="dbut1"/>
        <w:spacing w:before="0"/>
        <w:ind w:left="425"/>
      </w:pPr>
      <w: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t>la Communauté</w:t>
        </w:r>
      </w:smartTag>
      <w:r>
        <w:t xml:space="preserve"> française du 16 avril 1991 organisant l'enseignement de promotion sociale, cette unité d’enseignement doit :</w:t>
      </w:r>
    </w:p>
    <w:p>
      <w:pPr>
        <w:numPr>
          <w:ilvl w:val="0"/>
          <w:numId w:val="19"/>
        </w:numPr>
        <w:tabs>
          <w:tab w:val="clear" w:pos="1211"/>
          <w:tab w:val="num" w:pos="708"/>
        </w:tabs>
        <w:autoSpaceDE/>
        <w:autoSpaceDN/>
        <w:spacing w:after="120"/>
        <w:ind w:left="708"/>
        <w:jc w:val="both"/>
      </w:pPr>
      <w:r>
        <w:t>concourir à l’épanouissement individuel en promouvant une meilleure insertion professionnelle, sociale, culturelle et scolaire ;</w:t>
      </w:r>
    </w:p>
    <w:p>
      <w:pPr>
        <w:numPr>
          <w:ilvl w:val="0"/>
          <w:numId w:val="19"/>
        </w:numPr>
        <w:tabs>
          <w:tab w:val="clear" w:pos="1211"/>
          <w:tab w:val="num" w:pos="708"/>
        </w:tabs>
        <w:autoSpaceDE/>
        <w:autoSpaceDN/>
        <w:spacing w:after="120"/>
        <w:ind w:left="708"/>
        <w:jc w:val="both"/>
      </w:pPr>
      <w: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2"/>
          <w:numId w:val="0"/>
        </w:numPr>
        <w:spacing w:after="120"/>
      </w:pPr>
    </w:p>
    <w:p>
      <w:pPr>
        <w:pStyle w:val="rubriq2"/>
        <w:numPr>
          <w:ilvl w:val="1"/>
          <w:numId w:val="27"/>
        </w:numPr>
        <w:spacing w:after="120"/>
      </w:pPr>
      <w:r>
        <w:t>Finalités particulières</w:t>
      </w:r>
    </w:p>
    <w:p>
      <w:pPr>
        <w:pStyle w:val="rubriq2"/>
        <w:spacing w:after="120"/>
        <w:ind w:left="857" w:firstLine="0"/>
      </w:pPr>
    </w:p>
    <w:p>
      <w:pPr>
        <w:pStyle w:val="dbut1"/>
        <w:spacing w:before="0"/>
        <w:ind w:left="425"/>
      </w:pPr>
      <w:r>
        <w:t>L’unité d’enseignement vise à permettre à l’étudiant :</w:t>
      </w:r>
    </w:p>
    <w:p>
      <w:pPr>
        <w:numPr>
          <w:ilvl w:val="0"/>
          <w:numId w:val="19"/>
        </w:numPr>
        <w:tabs>
          <w:tab w:val="clear" w:pos="1211"/>
          <w:tab w:val="num" w:pos="708"/>
        </w:tabs>
        <w:autoSpaceDE/>
        <w:autoSpaceDN/>
        <w:spacing w:after="120"/>
        <w:ind w:left="708"/>
        <w:jc w:val="both"/>
      </w:pPr>
      <w:r>
        <w:t>de dactylographier à une vitesse de saisie minimale de 20 mots à la minute pendant 5 minutes avec une tolérance d’erreurs de 0,5% ;</w:t>
      </w:r>
    </w:p>
    <w:p>
      <w:pPr>
        <w:numPr>
          <w:ilvl w:val="0"/>
          <w:numId w:val="19"/>
        </w:numPr>
        <w:tabs>
          <w:tab w:val="clear" w:pos="1211"/>
          <w:tab w:val="num" w:pos="708"/>
        </w:tabs>
        <w:autoSpaceDE/>
        <w:autoSpaceDN/>
        <w:spacing w:after="120"/>
        <w:ind w:left="708"/>
        <w:jc w:val="both"/>
      </w:pPr>
      <w:r>
        <w:t>d’exploiter les ressources d’un logiciel de traitement de textes pour concevoir et gérer tout type de document professionnel.</w:t>
      </w:r>
    </w:p>
    <w:p>
      <w:pPr>
        <w:spacing w:after="120"/>
      </w:pPr>
    </w:p>
    <w:p>
      <w:pPr>
        <w:pStyle w:val="rubriq"/>
      </w:pPr>
      <w:r>
        <w:t>CAPACITES PREALABLES REQUISES</w:t>
      </w:r>
    </w:p>
    <w:p>
      <w:pPr>
        <w:spacing w:after="120"/>
      </w:pPr>
    </w:p>
    <w:p>
      <w:pPr>
        <w:spacing w:after="120"/>
        <w:ind w:left="567" w:hanging="141"/>
        <w:rPr>
          <w:b/>
          <w:bCs/>
        </w:rPr>
      </w:pPr>
      <w:r>
        <w:rPr>
          <w:b/>
          <w:bCs/>
        </w:rPr>
        <w:t>2.1.</w:t>
      </w:r>
      <w:r>
        <w:rPr>
          <w:b/>
          <w:bCs/>
        </w:rPr>
        <w:tab/>
        <w:t>Capacités</w:t>
      </w:r>
    </w:p>
    <w:p>
      <w:pPr>
        <w:spacing w:after="120"/>
        <w:ind w:left="567" w:hanging="141"/>
        <w:rPr>
          <w:b/>
          <w:bCs/>
        </w:rPr>
      </w:pPr>
    </w:p>
    <w:p>
      <w:pPr>
        <w:ind w:left="426"/>
        <w:rPr>
          <w:i/>
        </w:rPr>
      </w:pPr>
      <w:r>
        <w:rPr>
          <w:i/>
        </w:rPr>
        <w:t xml:space="preserve">à l’aide d’un système informatique connu, </w:t>
      </w:r>
    </w:p>
    <w:p>
      <w:pPr>
        <w:ind w:left="426"/>
        <w:rPr>
          <w:i/>
        </w:rPr>
      </w:pPr>
      <w:r>
        <w:rPr>
          <w:i/>
        </w:rPr>
        <w:t>en fonction des consignes données par le chargé de cours,</w:t>
      </w:r>
    </w:p>
    <w:p>
      <w:pPr>
        <w:ind w:left="426"/>
        <w:rPr>
          <w:i/>
        </w:rPr>
      </w:pPr>
      <w:r>
        <w:rPr>
          <w:i/>
        </w:rPr>
        <w:t>dans le respect des règles et usages de la langue française,</w:t>
      </w:r>
    </w:p>
    <w:p>
      <w:pPr>
        <w:spacing w:after="120"/>
        <w:jc w:val="both"/>
        <w:rPr>
          <w:i/>
        </w:rPr>
      </w:pPr>
    </w:p>
    <w:p>
      <w:pPr>
        <w:numPr>
          <w:ilvl w:val="0"/>
          <w:numId w:val="19"/>
        </w:numPr>
        <w:tabs>
          <w:tab w:val="num" w:pos="709"/>
        </w:tabs>
        <w:autoSpaceDE/>
        <w:autoSpaceDN/>
        <w:spacing w:after="120"/>
        <w:ind w:left="709"/>
        <w:jc w:val="both"/>
      </w:pPr>
      <w:r>
        <w:t>de dactylographier à l’aveugle un texte ne comprenant aucune difficulté majeure, avec une tolérance d’erreurs de 1%, la correction étant permise ;</w:t>
      </w:r>
    </w:p>
    <w:p>
      <w:pPr>
        <w:numPr>
          <w:ilvl w:val="0"/>
          <w:numId w:val="19"/>
        </w:numPr>
        <w:tabs>
          <w:tab w:val="num" w:pos="709"/>
        </w:tabs>
        <w:autoSpaceDE/>
        <w:autoSpaceDN/>
        <w:spacing w:after="120"/>
        <w:ind w:left="709"/>
        <w:jc w:val="both"/>
      </w:pPr>
      <w:r>
        <w:t>de mettre en page et de formater un document selon sa destination ;</w:t>
      </w:r>
    </w:p>
    <w:p>
      <w:pPr>
        <w:numPr>
          <w:ilvl w:val="0"/>
          <w:numId w:val="19"/>
        </w:numPr>
        <w:tabs>
          <w:tab w:val="num" w:pos="709"/>
        </w:tabs>
        <w:autoSpaceDE/>
        <w:autoSpaceDN/>
        <w:spacing w:after="120"/>
        <w:ind w:left="709"/>
        <w:jc w:val="both"/>
      </w:pPr>
      <w:r>
        <w:t>d’insérer dans un document des éléments non textuels ;</w:t>
      </w:r>
    </w:p>
    <w:p>
      <w:pPr>
        <w:numPr>
          <w:ilvl w:val="0"/>
          <w:numId w:val="19"/>
        </w:numPr>
        <w:tabs>
          <w:tab w:val="num" w:pos="709"/>
        </w:tabs>
        <w:autoSpaceDE/>
        <w:autoSpaceDN/>
        <w:spacing w:after="120"/>
        <w:ind w:left="709"/>
        <w:jc w:val="both"/>
      </w:pPr>
      <w:r>
        <w:t xml:space="preserve">de sauvegarder, d’éditer et d’imprimer un document. </w:t>
      </w:r>
    </w:p>
    <w:p>
      <w:pPr>
        <w:pStyle w:val="Normaltxtdosped"/>
        <w:spacing w:after="120"/>
        <w:ind w:left="567"/>
        <w:rPr>
          <w:sz w:val="22"/>
          <w:szCs w:val="22"/>
        </w:rPr>
      </w:pPr>
    </w:p>
    <w:p>
      <w:pPr>
        <w:pStyle w:val="Normaltxtdosped"/>
        <w:spacing w:after="120"/>
        <w:ind w:left="567" w:firstLine="425"/>
        <w:rPr>
          <w:sz w:val="22"/>
          <w:szCs w:val="22"/>
        </w:rPr>
      </w:pPr>
    </w:p>
    <w:p>
      <w:pPr>
        <w:tabs>
          <w:tab w:val="left" w:pos="851"/>
        </w:tabs>
        <w:spacing w:after="120"/>
        <w:ind w:left="567" w:hanging="141"/>
        <w:rPr>
          <w:b/>
          <w:bCs/>
        </w:rPr>
      </w:pPr>
      <w:r>
        <w:rPr>
          <w:b/>
          <w:bCs/>
        </w:rPr>
        <w:lastRenderedPageBreak/>
        <w:t>2.2.</w:t>
      </w:r>
      <w:r>
        <w:rPr>
          <w:b/>
          <w:bCs/>
        </w:rPr>
        <w:tab/>
        <w:t>Titre pouvant en tenir lieu</w:t>
      </w:r>
    </w:p>
    <w:p>
      <w:pPr>
        <w:tabs>
          <w:tab w:val="left" w:pos="851"/>
        </w:tabs>
        <w:spacing w:after="120"/>
        <w:ind w:left="567" w:hanging="141"/>
        <w:rPr>
          <w:b/>
          <w:bCs/>
        </w:rPr>
      </w:pPr>
    </w:p>
    <w:p>
      <w:pPr>
        <w:pStyle w:val="Normaltxtdosped"/>
        <w:spacing w:after="120"/>
        <w:ind w:left="426" w:right="110"/>
        <w:rPr>
          <w:sz w:val="22"/>
          <w:szCs w:val="22"/>
        </w:rPr>
      </w:pPr>
      <w:r>
        <w:rPr>
          <w:sz w:val="22"/>
          <w:szCs w:val="22"/>
        </w:rPr>
        <w:t>Attestation de réussite de l’unité d’enseignement « </w:t>
      </w:r>
      <w:r>
        <w:rPr>
          <w:bCs/>
          <w:sz w:val="22"/>
          <w:szCs w:val="22"/>
        </w:rPr>
        <w:t>Traitement de textes : éléments de base ”</w:t>
      </w:r>
      <w:r>
        <w:rPr>
          <w:sz w:val="22"/>
          <w:szCs w:val="22"/>
        </w:rPr>
        <w:t>, code 721502 U32 D2, classée au niveau de l’enseignement supérieur de type court.</w:t>
      </w:r>
    </w:p>
    <w:p>
      <w:pPr>
        <w:pStyle w:val="Normaltxtdosped"/>
        <w:spacing w:after="120"/>
        <w:ind w:left="213" w:right="110"/>
      </w:pPr>
    </w:p>
    <w:p>
      <w:pPr>
        <w:pStyle w:val="Normaltxtdosped"/>
        <w:spacing w:after="120"/>
        <w:ind w:left="213" w:right="110"/>
        <w:rPr>
          <w:sz w:val="22"/>
          <w:szCs w:val="22"/>
        </w:rPr>
      </w:pPr>
    </w:p>
    <w:p>
      <w:pPr>
        <w:pStyle w:val="rubriq"/>
      </w:pPr>
      <w:r>
        <w:t>ACQUIS D’APPRENTISSAGE</w:t>
      </w:r>
    </w:p>
    <w:p>
      <w:pPr>
        <w:spacing w:after="120"/>
        <w:ind w:left="426"/>
        <w:jc w:val="both"/>
        <w:rPr>
          <w:i/>
        </w:rPr>
      </w:pPr>
    </w:p>
    <w:p>
      <w:pPr>
        <w:pStyle w:val="PU1"/>
        <w:spacing w:after="120"/>
        <w:ind w:left="0" w:firstLine="425"/>
      </w:pPr>
      <w:r>
        <w:rPr>
          <w:b/>
        </w:rPr>
        <w:t>Pour atteindre le seuil de réussite</w:t>
      </w:r>
      <w:r>
        <w:t>, l’étudiant sera capable:</w:t>
      </w:r>
    </w:p>
    <w:p>
      <w:pPr>
        <w:spacing w:after="120"/>
        <w:ind w:left="426"/>
        <w:jc w:val="both"/>
        <w:rPr>
          <w:i/>
        </w:rPr>
      </w:pPr>
    </w:p>
    <w:p>
      <w:pPr>
        <w:ind w:left="426"/>
        <w:jc w:val="both"/>
        <w:rPr>
          <w:i/>
        </w:rPr>
      </w:pPr>
      <w:bookmarkStart w:id="1" w:name="_Hlk535245100"/>
      <w:r>
        <w:rPr>
          <w:i/>
        </w:rPr>
        <w:t xml:space="preserve">pour des documents professionnels, </w:t>
      </w:r>
    </w:p>
    <w:p>
      <w:pPr>
        <w:ind w:left="426"/>
        <w:jc w:val="both"/>
        <w:rPr>
          <w:i/>
        </w:rPr>
      </w:pPr>
      <w:r>
        <w:rPr>
          <w:i/>
        </w:rPr>
        <w:t xml:space="preserve">dans le respect des consignes données, </w:t>
      </w:r>
    </w:p>
    <w:p>
      <w:pPr>
        <w:ind w:left="426"/>
        <w:jc w:val="both"/>
        <w:rPr>
          <w:i/>
        </w:rPr>
      </w:pPr>
      <w:r>
        <w:rPr>
          <w:i/>
        </w:rPr>
        <w:t>en exploitant les ressources d’un logiciel de traitement de texte connu,</w:t>
      </w:r>
    </w:p>
    <w:p>
      <w:pPr>
        <w:ind w:left="426"/>
        <w:jc w:val="both"/>
        <w:rPr>
          <w:i/>
        </w:rPr>
      </w:pPr>
      <w:r>
        <w:rPr>
          <w:i/>
        </w:rPr>
        <w:t>dans le respect des règles et usages de la langue française,</w:t>
      </w:r>
    </w:p>
    <w:p>
      <w:pPr>
        <w:pStyle w:val="PU1"/>
        <w:spacing w:after="120"/>
        <w:ind w:left="0"/>
      </w:pP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dactylographier en respectant une vitesse de saisie de 20 mots à la minute pendant 5 minutes avec une tolérance d’erreurs de 0,5% ;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d’appliquer des techniques de présentation selon un destinataire ciblé en respectant les normes en vigueur ou la charte graphique ;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réaliser différents documents-modèles ;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d’effectuer un publipostage.</w:t>
      </w:r>
    </w:p>
    <w:bookmarkEnd w:id="1"/>
    <w:p>
      <w:pPr>
        <w:spacing w:after="120"/>
        <w:ind w:left="426"/>
        <w:jc w:val="both"/>
        <w:rPr>
          <w:i/>
          <w:iCs/>
        </w:rPr>
      </w:pPr>
    </w:p>
    <w:p>
      <w:pPr>
        <w:pStyle w:val="PU1"/>
        <w:spacing w:after="120"/>
        <w:ind w:left="0" w:firstLine="425"/>
      </w:pPr>
      <w:r>
        <w:rPr>
          <w:b/>
        </w:rPr>
        <w:t>Pour la détermination du degré de maîtrise</w:t>
      </w:r>
      <w:r>
        <w:t>, il sera tenu compte des critères suivants :</w:t>
      </w:r>
    </w:p>
    <w:p>
      <w:pPr>
        <w:pStyle w:val="PU1"/>
        <w:spacing w:after="120"/>
        <w:ind w:left="0"/>
      </w:pPr>
    </w:p>
    <w:p>
      <w:pPr>
        <w:numPr>
          <w:ilvl w:val="0"/>
          <w:numId w:val="19"/>
        </w:numPr>
        <w:tabs>
          <w:tab w:val="clear" w:pos="1211"/>
          <w:tab w:val="num" w:pos="566"/>
        </w:tabs>
        <w:autoSpaceDE/>
        <w:autoSpaceDN/>
        <w:spacing w:after="120"/>
        <w:ind w:left="566"/>
        <w:jc w:val="both"/>
      </w:pPr>
      <w:r>
        <w:t>niveau de précision : la clarté, la concision, la rigueur au niveau de la terminologie, des concepts et des techniques/principes/modèles,</w:t>
      </w:r>
    </w:p>
    <w:p>
      <w:pPr>
        <w:numPr>
          <w:ilvl w:val="0"/>
          <w:numId w:val="19"/>
        </w:numPr>
        <w:tabs>
          <w:tab w:val="clear" w:pos="1211"/>
          <w:tab w:val="num" w:pos="566"/>
        </w:tabs>
        <w:autoSpaceDE/>
        <w:autoSpaceDN/>
        <w:spacing w:after="120"/>
        <w:ind w:left="566"/>
        <w:jc w:val="both"/>
      </w:pPr>
      <w:r>
        <w:t>niveau de cohérence : la capacité à établir avec pertinence une majorité de liens logiques pour former un ensemble organisé,</w:t>
      </w:r>
    </w:p>
    <w:p>
      <w:pPr>
        <w:numPr>
          <w:ilvl w:val="0"/>
          <w:numId w:val="19"/>
        </w:numPr>
        <w:tabs>
          <w:tab w:val="clear" w:pos="1211"/>
          <w:tab w:val="num" w:pos="566"/>
        </w:tabs>
        <w:autoSpaceDE/>
        <w:autoSpaceDN/>
        <w:spacing w:after="120"/>
        <w:ind w:left="566"/>
        <w:jc w:val="both"/>
      </w:pPr>
      <w:r>
        <w:t>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19"/>
        </w:numPr>
        <w:tabs>
          <w:tab w:val="clear" w:pos="1211"/>
          <w:tab w:val="num" w:pos="566"/>
        </w:tabs>
        <w:autoSpaceDE/>
        <w:autoSpaceDN/>
        <w:spacing w:after="120"/>
        <w:ind w:left="566"/>
        <w:jc w:val="both"/>
      </w:pPr>
      <w:r>
        <w:t>niveau d’autonomie : la capacité de faire preuve d’initiatives démontrant une réflexion personnelle basée sur une exploitation des ressources et des idées en interdépendance avec son environnement.</w:t>
      </w:r>
    </w:p>
    <w:p>
      <w:pPr>
        <w:spacing w:after="120"/>
        <w:ind w:left="851"/>
        <w:jc w:val="both"/>
      </w:pPr>
    </w:p>
    <w:p>
      <w:pPr>
        <w:spacing w:after="120"/>
        <w:rPr>
          <w:b/>
          <w:bCs/>
        </w:rPr>
      </w:pPr>
      <w:r>
        <w:rPr>
          <w:b/>
          <w:bCs/>
        </w:rPr>
        <w:br w:type="page"/>
      </w:r>
    </w:p>
    <w:p>
      <w:pPr>
        <w:pStyle w:val="rubriq"/>
      </w:pPr>
      <w:r>
        <w:t>PROGRAMME</w:t>
      </w:r>
    </w:p>
    <w:p>
      <w:pPr>
        <w:spacing w:after="120"/>
        <w:ind w:left="851"/>
      </w:pPr>
    </w:p>
    <w:p>
      <w:pPr>
        <w:spacing w:after="120"/>
        <w:ind w:left="425"/>
      </w:pPr>
      <w:r>
        <w:t xml:space="preserve">L’étudiant sera capable de : </w:t>
      </w:r>
    </w:p>
    <w:p>
      <w:pPr>
        <w:spacing w:after="120"/>
        <w:ind w:left="851"/>
      </w:pPr>
    </w:p>
    <w:p>
      <w:pPr>
        <w:ind w:left="426"/>
        <w:jc w:val="both"/>
        <w:rPr>
          <w:i/>
        </w:rPr>
      </w:pPr>
      <w:r>
        <w:rPr>
          <w:i/>
        </w:rPr>
        <w:t xml:space="preserve">pour un ensemble de documents professionnels, </w:t>
      </w:r>
    </w:p>
    <w:p>
      <w:pPr>
        <w:ind w:left="426"/>
        <w:jc w:val="both"/>
        <w:rPr>
          <w:i/>
        </w:rPr>
      </w:pPr>
      <w:r>
        <w:rPr>
          <w:i/>
        </w:rPr>
        <w:t>en exploitant les ressources d’un logiciel de traitement de textes,</w:t>
      </w:r>
    </w:p>
    <w:p>
      <w:pPr>
        <w:ind w:left="426"/>
        <w:jc w:val="both"/>
        <w:rPr>
          <w:i/>
        </w:rPr>
      </w:pPr>
      <w:r>
        <w:rPr>
          <w:i/>
        </w:rPr>
        <w:t>dans le respect des règles et usages de la langue française,</w:t>
      </w:r>
    </w:p>
    <w:p>
      <w:pPr>
        <w:spacing w:after="120"/>
        <w:ind w:left="426"/>
        <w:jc w:val="both"/>
        <w:rPr>
          <w:i/>
        </w:rPr>
      </w:pPr>
    </w:p>
    <w:p>
      <w:pPr>
        <w:spacing w:after="120"/>
        <w:ind w:firstLine="425"/>
        <w:rPr>
          <w:b/>
          <w:bCs/>
        </w:rPr>
      </w:pPr>
      <w:r>
        <w:rPr>
          <w:b/>
          <w:bCs/>
        </w:rPr>
        <w:t>4.1.</w:t>
      </w:r>
      <w:r>
        <w:rPr>
          <w:b/>
          <w:bCs/>
        </w:rPr>
        <w:tab/>
        <w:t>Dactylographie professionnelle</w:t>
      </w:r>
    </w:p>
    <w:p>
      <w:pPr>
        <w:spacing w:after="120"/>
        <w:rPr>
          <w:b/>
          <w:bCs/>
        </w:rPr>
      </w:pPr>
    </w:p>
    <w:p>
      <w:pPr>
        <w:spacing w:after="120"/>
        <w:ind w:left="425"/>
        <w:rPr>
          <w:bCs/>
          <w:i/>
        </w:rPr>
      </w:pPr>
      <w:r>
        <w:rPr>
          <w:bCs/>
          <w:i/>
        </w:rPr>
        <w:t>à partir de supports écrits ou à l’aide d’un matériel auditif,</w:t>
      </w:r>
    </w:p>
    <w:p>
      <w:pPr>
        <w:spacing w:after="120"/>
        <w:ind w:left="425"/>
        <w:rPr>
          <w:bCs/>
          <w:i/>
        </w:rPr>
      </w:pPr>
    </w:p>
    <w:p>
      <w:pPr>
        <w:numPr>
          <w:ilvl w:val="0"/>
          <w:numId w:val="19"/>
        </w:numPr>
        <w:tabs>
          <w:tab w:val="clear" w:pos="1211"/>
          <w:tab w:val="num" w:pos="708"/>
        </w:tabs>
        <w:autoSpaceDE/>
        <w:autoSpaceDN/>
        <w:spacing w:after="120"/>
        <w:ind w:left="708"/>
        <w:jc w:val="both"/>
      </w:pPr>
      <w:r>
        <w:t>de saisir des documents pour atteindre une vitesse de 25 mots à la minute pendant trois minutes et 20 mots à la minute pendant 5 minutes avec une tolérance d’erreurs de 0,5%.</w:t>
      </w:r>
    </w:p>
    <w:p>
      <w:pPr>
        <w:pStyle w:val="PUC2"/>
        <w:numPr>
          <w:ilvl w:val="0"/>
          <w:numId w:val="0"/>
        </w:numPr>
        <w:spacing w:after="120"/>
      </w:pPr>
    </w:p>
    <w:p>
      <w:pPr>
        <w:spacing w:after="120"/>
        <w:ind w:firstLine="425"/>
        <w:rPr>
          <w:b/>
          <w:bCs/>
        </w:rPr>
      </w:pPr>
      <w:r>
        <w:rPr>
          <w:b/>
          <w:bCs/>
        </w:rPr>
        <w:t xml:space="preserve">4.2. </w:t>
      </w:r>
      <w:r>
        <w:rPr>
          <w:b/>
          <w:bCs/>
        </w:rPr>
        <w:tab/>
        <w:t>Traitement de textes approfondi : laboratoire</w:t>
      </w:r>
    </w:p>
    <w:p>
      <w:pPr>
        <w:pStyle w:val="PUC2"/>
        <w:numPr>
          <w:ilvl w:val="0"/>
          <w:numId w:val="0"/>
        </w:numPr>
        <w:spacing w:after="120"/>
        <w:ind w:left="426" w:hanging="426"/>
      </w:pPr>
    </w:p>
    <w:p>
      <w:pPr>
        <w:spacing w:after="120"/>
        <w:ind w:left="426"/>
        <w:jc w:val="both"/>
        <w:rPr>
          <w:i/>
        </w:rPr>
      </w:pPr>
      <w:r>
        <w:rPr>
          <w:i/>
        </w:rPr>
        <w:t>après avoir choisi le mode de traitement le plus approprié en fonction de leurs caractéristiques majeures et afin d’en optimiser la production qualitative et quantitative,</w:t>
      </w:r>
    </w:p>
    <w:p>
      <w:pPr>
        <w:spacing w:after="120"/>
        <w:ind w:left="426"/>
        <w:jc w:val="both"/>
        <w:rPr>
          <w:i/>
        </w:rPr>
      </w:pPr>
      <w:r>
        <w:rPr>
          <w:i/>
        </w:rPr>
        <w:t>en respectant les normes en vigueur ou la charte graphique,</w:t>
      </w:r>
    </w:p>
    <w:p>
      <w:pPr>
        <w:spacing w:after="120"/>
        <w:rPr>
          <w:b/>
          <w:bCs/>
        </w:rPr>
      </w:pP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d’appliquer des techniques automatisées de présentation formelle : bloc à la date, disposition normalisée, dispositions particulières (lettre administrative, circulaire …) ;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 xml:space="preserve">de disposer plusieurs signatures, des titres, des rubriques, des énumérations, des citations, des tableaux, des suites ... ; 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réaliser des documents-modèles (courrier, enveloppes, étiquettes, formulaires …) et d’adapter les modèles existants dans le respect de la logique formelle du type de document visé (lisibilité, présentation …) ;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réaliser des tables des matières, tables d’index, tables des illustrations… ;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d’utiliser les fonctions de rechercher/remplacer… ;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réaliser des publipostages (enveloppes, étiquettes…) ;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de présenter des enveloppes, des étiquettes, des documents personnalisés ;</w:t>
      </w:r>
    </w:p>
    <w:p>
      <w:pPr>
        <w:numPr>
          <w:ilvl w:val="0"/>
          <w:numId w:val="19"/>
        </w:numPr>
        <w:tabs>
          <w:tab w:val="clear" w:pos="1211"/>
          <w:tab w:val="num" w:pos="709"/>
        </w:tabs>
        <w:autoSpaceDE/>
        <w:autoSpaceDN/>
        <w:spacing w:after="120"/>
        <w:ind w:left="709"/>
        <w:jc w:val="both"/>
      </w:pPr>
      <w:r>
        <w:t>d’intégrer un ensemble de documents dans un document long en mode plan.</w:t>
      </w:r>
    </w:p>
    <w:p>
      <w:pPr>
        <w:pStyle w:val="Normaltxtdosped"/>
        <w:spacing w:after="120"/>
        <w:ind w:left="213" w:right="110"/>
      </w:pPr>
    </w:p>
    <w:p>
      <w:pPr>
        <w:spacing w:after="120"/>
        <w:ind w:left="851"/>
        <w:jc w:val="both"/>
      </w:pPr>
      <w:r>
        <w:br w:type="page"/>
      </w:r>
    </w:p>
    <w:p>
      <w:pPr>
        <w:pStyle w:val="rubriq"/>
      </w:pPr>
      <w:r>
        <w:t>CHARGE(S) DE COURS</w:t>
      </w:r>
    </w:p>
    <w:p>
      <w:pPr>
        <w:spacing w:after="120"/>
        <w:ind w:left="426"/>
      </w:pPr>
    </w:p>
    <w:p>
      <w:pPr>
        <w:spacing w:after="120"/>
        <w:ind w:left="426"/>
      </w:pPr>
      <w:r>
        <w:t>Un enseignant ou un expert.</w:t>
      </w:r>
    </w:p>
    <w:p>
      <w:pPr>
        <w:spacing w:after="120"/>
        <w:ind w:left="426"/>
      </w:pPr>
      <w:r>
        <w:rPr>
          <w:lang w:eastAsia="ar-SA"/>
        </w:rPr>
        <w:t>L’expert devra justifier de compétences particulières issues d’une expérience professionnelle actualisée en relation avec le programme du présent dossier pédagogique</w:t>
      </w:r>
    </w:p>
    <w:p>
      <w:pPr>
        <w:spacing w:after="120"/>
        <w:ind w:left="426"/>
      </w:pPr>
    </w:p>
    <w:p>
      <w:pPr>
        <w:pStyle w:val="dbut1"/>
        <w:spacing w:before="0"/>
      </w:pPr>
    </w:p>
    <w:p>
      <w:pPr>
        <w:pStyle w:val="rubriq"/>
      </w:pPr>
      <w:r>
        <w:t>CONSTITUTION DES GROUPES OU REGROUPEMENT</w:t>
      </w:r>
    </w:p>
    <w:p>
      <w:pPr>
        <w:pStyle w:val="dbut1"/>
        <w:spacing w:before="0"/>
        <w:ind w:left="426"/>
      </w:pPr>
    </w:p>
    <w:p>
      <w:pPr>
        <w:pStyle w:val="dbut1"/>
        <w:spacing w:before="0"/>
        <w:ind w:left="426"/>
      </w:pPr>
      <w:r>
        <w:t>Un étudiant par poste de travail.</w:t>
      </w:r>
    </w:p>
    <w:p>
      <w:pPr>
        <w:pStyle w:val="dbut1"/>
        <w:spacing w:before="0"/>
        <w:ind w:left="426"/>
      </w:pPr>
    </w:p>
    <w:p>
      <w:pPr>
        <w:spacing w:after="120"/>
        <w:ind w:left="851"/>
        <w:jc w:val="both"/>
      </w:pPr>
    </w:p>
    <w:p>
      <w:pPr>
        <w:pStyle w:val="rubriq"/>
      </w:pPr>
      <w:r>
        <w:t>HORAIRE MINIMUM DE L’UNITE D’ENSEIGNEMENT</w:t>
      </w:r>
    </w:p>
    <w:p>
      <w:pPr>
        <w:pStyle w:val="rubriq1"/>
      </w:pPr>
    </w:p>
    <w:tbl>
      <w:tblPr>
        <w:tblW w:w="8859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701"/>
        <w:gridCol w:w="1701"/>
      </w:tblGrid>
      <w:t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</w:pPr>
            <w:r>
              <w:t>Nombre de périodes</w:t>
            </w:r>
          </w:p>
        </w:tc>
      </w:tr>
      <w:t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>
            <w:pPr>
              <w:pStyle w:val="Texte"/>
              <w:jc w:val="both"/>
              <w:rPr>
                <w:rFonts w:ascii="Times New Roman" w:hAnsi="Times New Roman" w:cs="Times New Roman"/>
                <w:noProof w:val="0"/>
                <w:lang w:val="fr-FR"/>
              </w:rPr>
            </w:pPr>
            <w:r>
              <w:rPr>
                <w:bCs/>
              </w:rPr>
              <w:t>Dactylographie professionnelle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ind w:right="567"/>
              <w:jc w:val="right"/>
            </w:pPr>
            <w: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20</w:t>
            </w:r>
          </w:p>
        </w:tc>
      </w:tr>
      <w:tr>
        <w:tc>
          <w:tcPr>
            <w:tcW w:w="3756" w:type="dxa"/>
            <w:tcBorders>
              <w:top w:val="nil"/>
              <w:left w:val="single" w:sz="12" w:space="0" w:color="auto"/>
            </w:tcBorders>
          </w:tcPr>
          <w:p>
            <w:pPr>
              <w:pStyle w:val="Texte"/>
              <w:jc w:val="both"/>
              <w:rPr>
                <w:rFonts w:ascii="Times New Roman" w:hAnsi="Times New Roman" w:cs="Times New Roman"/>
                <w:noProof w:val="0"/>
                <w:lang w:val="fr-FR"/>
              </w:rPr>
            </w:pPr>
            <w:r>
              <w:rPr>
                <w:bCs/>
                <w:lang w:val="fr-FR"/>
              </w:rPr>
              <w:t>Traitement de textes approfondi : laboratoire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t xml:space="preserve">CT 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ind w:right="567"/>
              <w:jc w:val="right"/>
            </w:pPr>
            <w:r>
              <w:t>S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44</w:t>
            </w:r>
          </w:p>
        </w:tc>
      </w:tr>
      <w:tr>
        <w:tc>
          <w:tcPr>
            <w:tcW w:w="5457" w:type="dxa"/>
            <w:gridSpan w:val="2"/>
            <w:tcBorders>
              <w:left w:val="single" w:sz="12" w:space="0" w:color="auto"/>
              <w:bottom w:val="nil"/>
            </w:tcBorders>
          </w:tcPr>
          <w:p>
            <w:pPr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7.2.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ind w:right="567"/>
              <w:jc w:val="right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>
            <w:pPr>
              <w:ind w:right="567"/>
              <w:jc w:val="right"/>
            </w:pPr>
            <w:r>
              <w:t>16</w:t>
            </w:r>
          </w:p>
        </w:tc>
      </w:tr>
      <w:tr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right="567"/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>
      <w:pPr>
        <w:rPr>
          <w:b/>
          <w:bCs/>
        </w:rPr>
      </w:pPr>
    </w:p>
    <w:p>
      <w:pPr>
        <w:pStyle w:val="dbut1"/>
        <w:ind w:left="426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1247" w:left="1418" w:header="709" w:footer="119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1F497D"/>
        <w:sz w:val="18"/>
        <w:szCs w:val="18"/>
      </w:rPr>
    </w:pPr>
    <w:r>
      <w:rPr>
        <w:color w:val="1F497D"/>
        <w:sz w:val="18"/>
        <w:szCs w:val="18"/>
      </w:rPr>
      <w:t xml:space="preserve">Bac en Assistant de direction : UE Traitement de texte : utilisation professionnelle </w:t>
    </w:r>
    <w:r>
      <w:rPr>
        <w:color w:val="1F497D"/>
        <w:sz w:val="18"/>
        <w:szCs w:val="18"/>
      </w:rPr>
      <w:tab/>
      <w:t xml:space="preserve">Page </w:t>
    </w:r>
    <w:r>
      <w:rPr>
        <w:b/>
        <w:bCs/>
        <w:color w:val="1F497D"/>
        <w:sz w:val="18"/>
        <w:szCs w:val="18"/>
      </w:rPr>
      <w:fldChar w:fldCharType="begin"/>
    </w:r>
    <w:r>
      <w:rPr>
        <w:b/>
        <w:bCs/>
        <w:color w:val="1F497D"/>
        <w:sz w:val="18"/>
        <w:szCs w:val="18"/>
      </w:rPr>
      <w:instrText>PAGE</w:instrText>
    </w:r>
    <w:r>
      <w:rPr>
        <w:b/>
        <w:bCs/>
        <w:color w:val="1F497D"/>
        <w:sz w:val="18"/>
        <w:szCs w:val="18"/>
      </w:rPr>
      <w:fldChar w:fldCharType="separate"/>
    </w:r>
    <w:r>
      <w:rPr>
        <w:b/>
        <w:bCs/>
        <w:noProof/>
        <w:color w:val="1F497D"/>
        <w:sz w:val="18"/>
        <w:szCs w:val="18"/>
      </w:rPr>
      <w:t>2</w:t>
    </w:r>
    <w:r>
      <w:rPr>
        <w:b/>
        <w:bCs/>
        <w:color w:val="1F497D"/>
        <w:sz w:val="18"/>
        <w:szCs w:val="18"/>
      </w:rPr>
      <w:fldChar w:fldCharType="end"/>
    </w:r>
    <w:r>
      <w:rPr>
        <w:color w:val="1F497D"/>
        <w:sz w:val="18"/>
        <w:szCs w:val="18"/>
      </w:rPr>
      <w:t xml:space="preserve"> sur </w:t>
    </w:r>
    <w:r>
      <w:rPr>
        <w:b/>
        <w:bCs/>
        <w:color w:val="1F497D"/>
        <w:sz w:val="18"/>
        <w:szCs w:val="18"/>
      </w:rPr>
      <w:fldChar w:fldCharType="begin"/>
    </w:r>
    <w:r>
      <w:rPr>
        <w:b/>
        <w:bCs/>
        <w:color w:val="1F497D"/>
        <w:sz w:val="18"/>
        <w:szCs w:val="18"/>
      </w:rPr>
      <w:instrText>NUMPAGES</w:instrText>
    </w:r>
    <w:r>
      <w:rPr>
        <w:b/>
        <w:bCs/>
        <w:color w:val="1F497D"/>
        <w:sz w:val="18"/>
        <w:szCs w:val="18"/>
      </w:rPr>
      <w:fldChar w:fldCharType="separate"/>
    </w:r>
    <w:r>
      <w:rPr>
        <w:b/>
        <w:bCs/>
        <w:noProof/>
        <w:color w:val="1F497D"/>
        <w:sz w:val="18"/>
        <w:szCs w:val="18"/>
      </w:rPr>
      <w:t>5</w:t>
    </w:r>
    <w:r>
      <w:rPr>
        <w:b/>
        <w:bCs/>
        <w:color w:val="1F497D"/>
        <w:sz w:val="18"/>
        <w:szCs w:val="18"/>
      </w:rPr>
      <w:fldChar w:fldCharType="end"/>
    </w:r>
  </w:p>
  <w:p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78C77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2C6B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3B69ACE"/>
    <w:lvl w:ilvl="0">
      <w:start w:val="1"/>
      <w:numFmt w:val="bullet"/>
      <w:pStyle w:val="PUC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31CC4BA"/>
    <w:lvl w:ilvl="0">
      <w:start w:val="1"/>
      <w:numFmt w:val="bullet"/>
      <w:pStyle w:val="Listepuces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140E988"/>
    <w:lvl w:ilvl="0">
      <w:start w:val="1"/>
      <w:numFmt w:val="bullet"/>
      <w:pStyle w:val="Listepuce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F68FA"/>
    <w:multiLevelType w:val="multilevel"/>
    <w:tmpl w:val="12FCBA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0DA82110"/>
    <w:multiLevelType w:val="singleLevel"/>
    <w:tmpl w:val="2EC80A66"/>
    <w:lvl w:ilvl="0">
      <w:numFmt w:val="bullet"/>
      <w:pStyle w:val="Listepuces3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4"/>
        <w:vertAlign w:val="baseline"/>
      </w:rPr>
    </w:lvl>
  </w:abstractNum>
  <w:abstractNum w:abstractNumId="7" w15:restartNumberingAfterBreak="0">
    <w:nsid w:val="1F972434"/>
    <w:multiLevelType w:val="singleLevel"/>
    <w:tmpl w:val="37DC4CF2"/>
    <w:lvl w:ilvl="0">
      <w:start w:val="1"/>
      <w:numFmt w:val="bullet"/>
      <w:pStyle w:val="item2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18"/>
      </w:rPr>
    </w:lvl>
  </w:abstractNum>
  <w:abstractNum w:abstractNumId="8" w15:restartNumberingAfterBreak="0">
    <w:nsid w:val="43072C54"/>
    <w:multiLevelType w:val="singleLevel"/>
    <w:tmpl w:val="B6EE75DC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9" w15:restartNumberingAfterBreak="0">
    <w:nsid w:val="49092293"/>
    <w:multiLevelType w:val="singleLevel"/>
    <w:tmpl w:val="281E551C"/>
    <w:lvl w:ilvl="0">
      <w:numFmt w:val="bullet"/>
      <w:pStyle w:val="Listepuces2"/>
      <w:lvlText w:val=""/>
      <w:lvlJc w:val="left"/>
      <w:pPr>
        <w:tabs>
          <w:tab w:val="num" w:pos="644"/>
        </w:tabs>
        <w:ind w:left="510" w:hanging="226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</w:abstractNum>
  <w:abstractNum w:abstractNumId="10" w15:restartNumberingAfterBreak="0">
    <w:nsid w:val="4F815665"/>
    <w:multiLevelType w:val="singleLevel"/>
    <w:tmpl w:val="BA784622"/>
    <w:lvl w:ilvl="0">
      <w:start w:val="1"/>
      <w:numFmt w:val="bullet"/>
      <w:pStyle w:val="item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</w:abstractNum>
  <w:abstractNum w:abstractNumId="11" w15:restartNumberingAfterBreak="0">
    <w:nsid w:val="4F90141F"/>
    <w:multiLevelType w:val="multilevel"/>
    <w:tmpl w:val="5A480374"/>
    <w:lvl w:ilvl="0">
      <w:start w:val="1"/>
      <w:numFmt w:val="decimal"/>
      <w:pStyle w:val="rubriq"/>
      <w:lvlText w:val="%1."/>
      <w:lvlJc w:val="left"/>
      <w:pPr>
        <w:tabs>
          <w:tab w:val="num" w:pos="854"/>
        </w:tabs>
        <w:ind w:left="854" w:hanging="57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</w:abstractNum>
  <w:abstractNum w:abstractNumId="12" w15:restartNumberingAfterBreak="0">
    <w:nsid w:val="52750754"/>
    <w:multiLevelType w:val="singleLevel"/>
    <w:tmpl w:val="E5E4E530"/>
    <w:lvl w:ilvl="0">
      <w:start w:val="1"/>
      <w:numFmt w:val="bullet"/>
      <w:pStyle w:val="PUC3"/>
      <w:lvlText w:val=""/>
      <w:lvlJc w:val="left"/>
      <w:pPr>
        <w:tabs>
          <w:tab w:val="num" w:pos="1494"/>
        </w:tabs>
        <w:ind w:left="851" w:firstLine="283"/>
      </w:pPr>
      <w:rPr>
        <w:rFonts w:ascii="Symbol" w:hAnsi="Symbol" w:hint="default"/>
        <w:color w:val="auto"/>
        <w:sz w:val="14"/>
      </w:rPr>
    </w:lvl>
  </w:abstractNum>
  <w:abstractNum w:abstractNumId="13" w15:restartNumberingAfterBreak="0">
    <w:nsid w:val="76E0509E"/>
    <w:multiLevelType w:val="singleLevel"/>
    <w:tmpl w:val="051C756A"/>
    <w:lvl w:ilvl="0">
      <w:start w:val="1"/>
      <w:numFmt w:val="bullet"/>
      <w:pStyle w:val="Listepuces4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color w:val="auto"/>
        <w:sz w:val="1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1"/>
  </w:num>
  <w:num w:numId="19">
    <w:abstractNumId w:val="8"/>
  </w:num>
  <w:num w:numId="20">
    <w:abstractNumId w:val="10"/>
  </w:num>
  <w:num w:numId="21">
    <w:abstractNumId w:val="7"/>
  </w:num>
  <w:num w:numId="22">
    <w:abstractNumId w:val="11"/>
  </w:num>
  <w:num w:numId="23">
    <w:abstractNumId w:val="13"/>
  </w:num>
  <w:num w:numId="24">
    <w:abstractNumId w:val="12"/>
  </w:num>
  <w:num w:numId="25">
    <w:abstractNumId w:val="9"/>
  </w:num>
  <w:num w:numId="26">
    <w:abstractNumId w:val="6"/>
  </w:num>
  <w:num w:numId="2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0ED72DF-7198-4085-A6F4-FA22D108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426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uiPriority w:val="99"/>
    <w:qFormat/>
    <w:p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567"/>
      <w:outlineLvl w:val="6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link w:val="Titre3"/>
    <w:uiPriority w:val="99"/>
    <w:semiHidden/>
    <w:locked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link w:val="Titre6"/>
    <w:uiPriority w:val="99"/>
    <w:semiHidden/>
    <w:locked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link w:val="Titre7"/>
    <w:uiPriority w:val="99"/>
    <w:semiHidden/>
    <w:locked/>
    <w:rPr>
      <w:rFonts w:ascii="Calibri" w:hAnsi="Calibri" w:cs="Times New Roman"/>
      <w:sz w:val="24"/>
      <w:szCs w:val="24"/>
      <w:lang w:val="fr-FR" w:eastAsia="fr-FR"/>
    </w:rPr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  <w:lang w:val="fr-FR" w:eastAsia="fr-FR"/>
    </w:rPr>
  </w:style>
  <w:style w:type="character" w:styleId="Numrodepage">
    <w:name w:val="page number"/>
    <w:uiPriority w:val="99"/>
    <w:rPr>
      <w:rFonts w:cs="Times New Roman"/>
    </w:rPr>
  </w:style>
  <w:style w:type="paragraph" w:styleId="Corpsdetexte2">
    <w:name w:val="Body Text 2"/>
    <w:basedOn w:val="Normal"/>
    <w:link w:val="Corpsdetexte2Car"/>
    <w:uiPriority w:val="99"/>
    <w:pPr>
      <w:jc w:val="center"/>
    </w:pPr>
    <w:rPr>
      <w:b/>
      <w:bCs/>
      <w:sz w:val="28"/>
      <w:szCs w:val="28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cs="Times New Roman"/>
      <w:lang w:val="fr-FR" w:eastAsia="fr-FR"/>
    </w:rPr>
  </w:style>
  <w:style w:type="paragraph" w:styleId="Corpsdetexte">
    <w:name w:val="Body Text"/>
    <w:basedOn w:val="Normal"/>
    <w:link w:val="CorpsdetexteCar"/>
    <w:uiPriority w:val="99"/>
    <w:pPr>
      <w:tabs>
        <w:tab w:val="decimal" w:pos="851"/>
      </w:tabs>
      <w:spacing w:after="120"/>
      <w:ind w:left="907" w:right="-510" w:hanging="113"/>
    </w:p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pPr>
      <w:ind w:left="426"/>
      <w:jc w:val="both"/>
    </w:pPr>
    <w:rPr>
      <w:i/>
      <w:iCs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cs="Times New Roman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ind w:left="426"/>
      <w:jc w:val="both"/>
    </w:pPr>
    <w:rPr>
      <w:i/>
      <w:iCs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lang w:val="fr-FR" w:eastAsia="fr-FR"/>
    </w:rPr>
  </w:style>
  <w:style w:type="paragraph" w:styleId="Listepuces">
    <w:name w:val="List Bullet"/>
    <w:basedOn w:val="Normal"/>
    <w:autoRedefine/>
    <w:uiPriority w:val="99"/>
    <w:pPr>
      <w:numPr>
        <w:numId w:val="2"/>
      </w:numPr>
      <w:tabs>
        <w:tab w:val="clear" w:pos="643"/>
        <w:tab w:val="num" w:pos="926"/>
        <w:tab w:val="num" w:pos="1211"/>
      </w:tabs>
      <w:ind w:left="360"/>
    </w:pPr>
  </w:style>
  <w:style w:type="paragraph" w:styleId="Listepuces2">
    <w:name w:val="List Bullet 2"/>
    <w:basedOn w:val="Normal"/>
    <w:autoRedefine/>
    <w:uiPriority w:val="99"/>
    <w:pPr>
      <w:numPr>
        <w:numId w:val="25"/>
      </w:numPr>
      <w:tabs>
        <w:tab w:val="left" w:pos="567"/>
      </w:tabs>
      <w:ind w:right="510"/>
      <w:jc w:val="both"/>
      <w:outlineLvl w:val="8"/>
    </w:pPr>
  </w:style>
  <w:style w:type="paragraph" w:customStyle="1" w:styleId="pagegarde1">
    <w:name w:val="pagegarde1"/>
    <w:basedOn w:val="Texte"/>
    <w:uiPriority w:val="99"/>
    <w:pPr>
      <w:jc w:val="center"/>
    </w:pPr>
    <w:rPr>
      <w:rFonts w:ascii="Times New Roman" w:hAnsi="Times New Roman" w:cs="Times New Roman"/>
      <w:b/>
      <w:bCs/>
      <w:noProof w:val="0"/>
      <w:lang w:val="fr-FR"/>
    </w:rPr>
  </w:style>
  <w:style w:type="paragraph" w:customStyle="1" w:styleId="item1">
    <w:name w:val="item1"/>
    <w:basedOn w:val="Normal"/>
    <w:uiPriority w:val="99"/>
    <w:pPr>
      <w:numPr>
        <w:numId w:val="20"/>
      </w:numPr>
      <w:tabs>
        <w:tab w:val="clear" w:pos="1211"/>
        <w:tab w:val="num" w:pos="1134"/>
      </w:tabs>
      <w:spacing w:before="120"/>
      <w:jc w:val="both"/>
    </w:pPr>
  </w:style>
  <w:style w:type="paragraph" w:customStyle="1" w:styleId="rubriq1">
    <w:name w:val="rubriq1"/>
    <w:basedOn w:val="Normal"/>
    <w:uiPriority w:val="99"/>
    <w:pPr>
      <w:tabs>
        <w:tab w:val="left" w:pos="426"/>
      </w:tabs>
    </w:pPr>
    <w:rPr>
      <w:b/>
      <w:bCs/>
    </w:rPr>
  </w:style>
  <w:style w:type="paragraph" w:customStyle="1" w:styleId="rubriq2">
    <w:name w:val="rubriq2"/>
    <w:basedOn w:val="Normal"/>
    <w:uiPriority w:val="99"/>
    <w:pPr>
      <w:ind w:left="851" w:hanging="426"/>
    </w:pPr>
    <w:rPr>
      <w:b/>
      <w:bCs/>
    </w:rPr>
  </w:style>
  <w:style w:type="paragraph" w:customStyle="1" w:styleId="item2">
    <w:name w:val="item2"/>
    <w:basedOn w:val="Normal"/>
    <w:uiPriority w:val="99"/>
    <w:pPr>
      <w:numPr>
        <w:numId w:val="21"/>
      </w:numPr>
      <w:tabs>
        <w:tab w:val="decimal" w:pos="1494"/>
      </w:tabs>
      <w:jc w:val="both"/>
    </w:pPr>
  </w:style>
  <w:style w:type="paragraph" w:customStyle="1" w:styleId="intro1">
    <w:name w:val="intro1"/>
    <w:basedOn w:val="Normal"/>
    <w:uiPriority w:val="99"/>
    <w:pPr>
      <w:ind w:left="567"/>
      <w:jc w:val="both"/>
    </w:pPr>
    <w:rPr>
      <w:i/>
      <w:iCs/>
    </w:rPr>
  </w:style>
  <w:style w:type="paragraph" w:customStyle="1" w:styleId="dbut1">
    <w:name w:val="début1"/>
    <w:basedOn w:val="Normal"/>
    <w:uiPriority w:val="99"/>
    <w:pPr>
      <w:spacing w:before="120" w:after="120"/>
      <w:ind w:left="851"/>
      <w:jc w:val="both"/>
    </w:pPr>
  </w:style>
  <w:style w:type="paragraph" w:customStyle="1" w:styleId="item3">
    <w:name w:val="item3"/>
    <w:basedOn w:val="dbut1"/>
    <w:uiPriority w:val="99"/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NotedebasdepageCar">
    <w:name w:val="Note de bas de page Car"/>
    <w:link w:val="Notedebasdepage"/>
    <w:uiPriority w:val="99"/>
    <w:semiHidden/>
    <w:locked/>
    <w:rPr>
      <w:rFonts w:cs="Times New Roman"/>
      <w:sz w:val="20"/>
      <w:szCs w:val="20"/>
      <w:lang w:val="fr-FR" w:eastAsia="fr-FR"/>
    </w:rPr>
  </w:style>
  <w:style w:type="character" w:styleId="Appelnotedebasdep">
    <w:name w:val="footnote reference"/>
    <w:uiPriority w:val="99"/>
    <w:semiHidden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  <w:lang w:val="fr-FR" w:eastAsia="fr-FR"/>
    </w:r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puces3">
    <w:name w:val="List Bullet 3"/>
    <w:basedOn w:val="Normal"/>
    <w:autoRedefine/>
    <w:uiPriority w:val="99"/>
    <w:pPr>
      <w:numPr>
        <w:numId w:val="26"/>
      </w:numPr>
      <w:tabs>
        <w:tab w:val="decimal" w:pos="845"/>
        <w:tab w:val="decimal" w:pos="1128"/>
      </w:tabs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Adresseexpditeur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customStyle="1" w:styleId="LignePo">
    <w:name w:val="Ligne Po"/>
    <w:basedOn w:val="Normal"/>
    <w:uiPriority w:val="99"/>
    <w:pPr>
      <w:ind w:left="4252"/>
    </w:pPr>
  </w:style>
  <w:style w:type="paragraph" w:styleId="Listepuces4">
    <w:name w:val="List Bullet 4"/>
    <w:basedOn w:val="Normal"/>
    <w:autoRedefine/>
    <w:uiPriority w:val="99"/>
    <w:pPr>
      <w:numPr>
        <w:numId w:val="23"/>
      </w:numPr>
    </w:pPr>
  </w:style>
  <w:style w:type="paragraph" w:styleId="Listepuces5">
    <w:name w:val="List Bullet 5"/>
    <w:basedOn w:val="Normal"/>
    <w:autoRedefine/>
    <w:uiPriority w:val="99"/>
    <w:pPr>
      <w:numPr>
        <w:numId w:val="1"/>
      </w:numPr>
      <w:tabs>
        <w:tab w:val="clear" w:pos="360"/>
        <w:tab w:val="num" w:pos="0"/>
        <w:tab w:val="num" w:pos="643"/>
        <w:tab w:val="num" w:pos="1494"/>
      </w:tabs>
      <w:ind w:left="283" w:hanging="283"/>
    </w:pPr>
  </w:style>
  <w:style w:type="character" w:styleId="Marquedecommentaire">
    <w:name w:val="annotation reference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Style1">
    <w:name w:val="Style1"/>
    <w:basedOn w:val="Texte"/>
    <w:autoRedefine/>
    <w:uiPriority w:val="99"/>
    <w:pPr>
      <w:spacing w:before="120"/>
      <w:jc w:val="both"/>
      <w:outlineLvl w:val="0"/>
    </w:pPr>
    <w:rPr>
      <w:rFonts w:ascii="Times New Roman" w:hAnsi="Times New Roman" w:cs="Times New Roman"/>
      <w:smallCaps/>
      <w:noProof w:val="0"/>
      <w:sz w:val="18"/>
      <w:szCs w:val="18"/>
      <w:lang w:val="fr-FR"/>
    </w:rPr>
  </w:style>
  <w:style w:type="paragraph" w:customStyle="1" w:styleId="Style2">
    <w:name w:val="Style2"/>
    <w:basedOn w:val="Normal"/>
    <w:autoRedefine/>
    <w:uiPriority w:val="99"/>
    <w:pPr>
      <w:spacing w:before="120"/>
      <w:ind w:left="510" w:right="510"/>
    </w:pPr>
  </w:style>
  <w:style w:type="paragraph" w:customStyle="1" w:styleId="PU1">
    <w:name w:val="PU1"/>
    <w:basedOn w:val="Normal"/>
    <w:autoRedefine/>
    <w:uiPriority w:val="99"/>
    <w:pPr>
      <w:ind w:left="426"/>
      <w:jc w:val="both"/>
    </w:pPr>
  </w:style>
  <w:style w:type="paragraph" w:customStyle="1" w:styleId="contex">
    <w:name w:val="contex"/>
    <w:basedOn w:val="dbut1"/>
    <w:autoRedefine/>
    <w:uiPriority w:val="99"/>
    <w:rPr>
      <w:i/>
      <w:iCs/>
    </w:rPr>
  </w:style>
  <w:style w:type="paragraph" w:customStyle="1" w:styleId="PUC2">
    <w:name w:val="PUC2"/>
    <w:basedOn w:val="Normal"/>
    <w:autoRedefine/>
    <w:uiPriority w:val="99"/>
    <w:pPr>
      <w:numPr>
        <w:numId w:val="3"/>
      </w:numPr>
      <w:tabs>
        <w:tab w:val="clear" w:pos="926"/>
        <w:tab w:val="decimal" w:pos="426"/>
        <w:tab w:val="num" w:pos="1211"/>
      </w:tabs>
      <w:ind w:left="360"/>
      <w:jc w:val="both"/>
    </w:pPr>
  </w:style>
  <w:style w:type="paragraph" w:customStyle="1" w:styleId="cours">
    <w:name w:val="cours"/>
    <w:basedOn w:val="Normal"/>
    <w:autoRedefine/>
    <w:uiPriority w:val="99"/>
    <w:pPr>
      <w:ind w:left="567"/>
      <w:jc w:val="both"/>
    </w:pPr>
    <w:rPr>
      <w:b/>
      <w:bCs/>
      <w:u w:val="single"/>
    </w:rPr>
  </w:style>
  <w:style w:type="paragraph" w:customStyle="1" w:styleId="PUC3">
    <w:name w:val="PUC3"/>
    <w:basedOn w:val="Normal"/>
    <w:autoRedefine/>
    <w:uiPriority w:val="99"/>
    <w:pPr>
      <w:numPr>
        <w:numId w:val="24"/>
      </w:numPr>
      <w:tabs>
        <w:tab w:val="clear" w:pos="1494"/>
        <w:tab w:val="decimal" w:pos="1701"/>
      </w:tabs>
      <w:ind w:left="1701" w:hanging="283"/>
      <w:jc w:val="both"/>
    </w:pPr>
  </w:style>
  <w:style w:type="paragraph" w:customStyle="1" w:styleId="rubriq">
    <w:name w:val="rubriq"/>
    <w:basedOn w:val="dbut1"/>
    <w:next w:val="dbut1"/>
    <w:autoRedefine/>
    <w:uiPriority w:val="99"/>
    <w:pPr>
      <w:numPr>
        <w:numId w:val="22"/>
      </w:numPr>
      <w:tabs>
        <w:tab w:val="clear" w:pos="854"/>
        <w:tab w:val="num" w:pos="567"/>
      </w:tabs>
      <w:spacing w:before="0"/>
    </w:pPr>
    <w:rPr>
      <w:b/>
      <w:bCs/>
    </w:rPr>
  </w:style>
  <w:style w:type="paragraph" w:customStyle="1" w:styleId="tableauc">
    <w:name w:val="tableauc"/>
    <w:basedOn w:val="Normal"/>
    <w:autoRedefine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tritement de texte niveau 2</vt:lpstr>
    </vt:vector>
  </TitlesOfParts>
  <Company>CFWB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tritement de texte niveau 2</dc:title>
  <dc:subject/>
  <dc:creator>Nicole LOGNARD</dc:creator>
  <cp:keywords/>
  <dc:description/>
  <cp:lastModifiedBy>goulet02</cp:lastModifiedBy>
  <cp:revision>30</cp:revision>
  <cp:lastPrinted>1999-08-31T09:54:00Z</cp:lastPrinted>
  <dcterms:created xsi:type="dcterms:W3CDTF">2018-05-30T08:35:00Z</dcterms:created>
  <dcterms:modified xsi:type="dcterms:W3CDTF">2019-12-17T09:23:00Z</dcterms:modified>
</cp:coreProperties>
</file>