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MINISTERE DE LA COMMUNAUTE FRANCAISE</w:t>
      </w: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ENSEIGNEMENT DE PROMOTION SOCIALE </w:t>
      </w: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itre2"/>
        <w:tabs>
          <w:tab w:val="left" w:pos="0"/>
        </w:tabs>
        <w:rPr>
          <w:sz w:val="28"/>
        </w:rPr>
      </w:pPr>
      <w:r>
        <w:rPr>
          <w:sz w:val="28"/>
        </w:rPr>
        <w:t>DOSSIER PEDAGOGIQUE</w:t>
      </w:r>
    </w:p>
    <w:p>
      <w:pPr>
        <w:pStyle w:val="Titre1"/>
      </w:pPr>
    </w:p>
    <w:p/>
    <w:p>
      <w:pPr>
        <w:pStyle w:val="Titre2"/>
        <w:rPr>
          <w:caps/>
        </w:rPr>
      </w:pPr>
      <w:r>
        <w:t>UNITE D'ENSEIGNEMENT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ATELIER : DEVELOPPEMENT STRATEGIQUE ET OPERATIONNEL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ENSEIGNEMENT SUPERIEUR DE TYPE COURT</w:t>
      </w:r>
    </w:p>
    <w:p>
      <w:pPr>
        <w:tabs>
          <w:tab w:val="center" w:pos="4749"/>
          <w:tab w:val="left" w:pos="7575"/>
        </w:tabs>
        <w:jc w:val="center"/>
        <w:rPr>
          <w:rStyle w:val="Titredulivre"/>
        </w:rPr>
      </w:pPr>
      <w:r>
        <w:rPr>
          <w:rStyle w:val="Titredulivre"/>
        </w:rPr>
        <w:t>Domaine : Sciences économiques et de gestion</w:t>
      </w:r>
    </w:p>
    <w:p>
      <w:pPr>
        <w:jc w:val="center"/>
        <w:rPr>
          <w:rStyle w:val="Titredulivre"/>
          <w:b w:val="0"/>
          <w:sz w:val="22"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</w:p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2"/>
                <w:lang w:val="nl-BE"/>
              </w:rPr>
              <w:t>CODE: 74 31 62 U32 D1</w:t>
            </w:r>
          </w:p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</w:rPr>
              <w:t>CODE DU DOMAINE DE FORMATION : 708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  <w:p>
            <w:pPr>
              <w:pStyle w:val="Texte"/>
              <w:snapToGrid w:val="0"/>
              <w:jc w:val="center"/>
              <w:rPr>
                <w:rFonts w:ascii="Times New Roman" w:hAnsi="Times New Roman"/>
                <w:sz w:val="22"/>
                <w:lang w:val="fr-FR"/>
              </w:rPr>
            </w:pPr>
          </w:p>
        </w:tc>
      </w:tr>
    </w:tbl>
    <w:p>
      <w:pPr>
        <w:sectPr>
          <w:headerReference w:type="even" r:id="rId8"/>
          <w:headerReference w:type="default" r:id="rId9"/>
          <w:headerReference w:type="first" r:id="rId10"/>
          <w:footnotePr>
            <w:pos w:val="beneathText"/>
          </w:footnotePr>
          <w:pgSz w:w="11905" w:h="16837"/>
          <w:pgMar w:top="1417" w:right="990" w:bottom="1291" w:left="1417" w:header="720" w:footer="720" w:gutter="0"/>
          <w:cols w:space="720"/>
          <w:docGrid w:linePitch="360"/>
        </w:sectPr>
      </w:pPr>
    </w:p>
    <w:p/>
    <w:p/>
    <w:p/>
    <w:p/>
    <w:p/>
    <w:p/>
    <w:p>
      <w:pPr>
        <w:jc w:val="center"/>
        <w:rPr>
          <w:b/>
        </w:rPr>
      </w:pPr>
      <w:r>
        <w:rPr>
          <w:b/>
        </w:rPr>
        <w:t>Approbation du Gouvernement de la Communauté française du 15 mai 2017,</w:t>
      </w:r>
    </w:p>
    <w:p>
      <w:pPr>
        <w:jc w:val="center"/>
        <w:rPr>
          <w:b/>
        </w:rPr>
      </w:pPr>
      <w:r>
        <w:rPr>
          <w:b/>
        </w:rPr>
        <w:t>sur avis conforme du Conseil général</w:t>
      </w:r>
    </w:p>
    <w:p>
      <w:pPr>
        <w:rPr>
          <w:lang w:val="fr-BE"/>
        </w:rPr>
      </w:pP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snapToGrid w:val="0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ATELIER : DEVELOPPEMENT STRATEGIQUE ET OPERATIONNEL</w:t>
            </w:r>
          </w:p>
          <w:p>
            <w:pPr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enseignement superieur de type court</w:t>
            </w:r>
          </w:p>
          <w:p>
            <w:pPr>
              <w:rPr>
                <w:b/>
                <w:sz w:val="28"/>
              </w:rPr>
            </w:pPr>
          </w:p>
        </w:tc>
      </w:tr>
    </w:tbl>
    <w:p/>
    <w:p/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FINALITES DE L’UNITE D'ENSEIGNEMENT</w:t>
      </w:r>
    </w:p>
    <w:p/>
    <w:p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Finalités générales</w:t>
      </w:r>
    </w:p>
    <w:p>
      <w:pPr>
        <w:ind w:left="425"/>
        <w:rPr>
          <w:b/>
          <w:sz w:val="22"/>
        </w:rPr>
      </w:pPr>
    </w:p>
    <w:p>
      <w:pPr>
        <w:suppressAutoHyphens w:val="0"/>
        <w:spacing w:after="120"/>
        <w:ind w:left="851"/>
        <w:jc w:val="both"/>
        <w:rPr>
          <w:sz w:val="22"/>
        </w:rPr>
      </w:pPr>
      <w:r>
        <w:rPr>
          <w:sz w:val="22"/>
        </w:rPr>
        <w:t>Conformément à l’article 7 du décret de la Communauté française du 16 avril 1991 organisant l'enseignement de promotion sociale, cette unité d'enseignement doit :</w:t>
      </w:r>
    </w:p>
    <w:p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</w:rPr>
      </w:pPr>
      <w:r>
        <w:rPr>
          <w:sz w:val="22"/>
          <w:szCs w:val="22"/>
          <w:lang w:val="fr-BE"/>
        </w:rPr>
        <w:t>concourir</w:t>
      </w:r>
      <w:r>
        <w:rPr>
          <w:sz w:val="22"/>
        </w:rPr>
        <w:t xml:space="preserve"> à l’épanouissement individuel en promouvant une meilleure insertion professionnelle, sociale, culturelle et scolaire ;</w:t>
      </w:r>
    </w:p>
    <w:p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</w:rPr>
      </w:pPr>
      <w:r>
        <w:rPr>
          <w:sz w:val="22"/>
          <w:szCs w:val="22"/>
          <w:lang w:val="fr-BE"/>
        </w:rPr>
        <w:t>répondre</w:t>
      </w:r>
      <w:r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>
      <w:pPr>
        <w:rPr>
          <w:sz w:val="22"/>
        </w:rPr>
      </w:pPr>
    </w:p>
    <w:p>
      <w:pPr>
        <w:ind w:left="851" w:hanging="426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sz w:val="22"/>
        </w:rPr>
      </w:pPr>
    </w:p>
    <w:p>
      <w:pPr>
        <w:suppressAutoHyphens w:val="0"/>
        <w:spacing w:after="120"/>
        <w:ind w:left="851"/>
        <w:jc w:val="both"/>
        <w:rPr>
          <w:sz w:val="22"/>
        </w:rPr>
      </w:pPr>
      <w:bookmarkStart w:id="1" w:name="FIP"/>
      <w:bookmarkEnd w:id="1"/>
      <w:r>
        <w:rPr>
          <w:sz w:val="22"/>
        </w:rPr>
        <w:t>Cette unité d'enseignement vise à permettre à l’étudiant :</w:t>
      </w:r>
    </w:p>
    <w:p>
      <w:pPr>
        <w:numPr>
          <w:ilvl w:val="0"/>
          <w:numId w:val="9"/>
        </w:numPr>
        <w:suppressAutoHyphens w:val="0"/>
        <w:spacing w:before="120"/>
        <w:jc w:val="both"/>
        <w:rPr>
          <w:color w:val="000000"/>
          <w:sz w:val="22"/>
          <w:szCs w:val="22"/>
          <w:lang w:eastAsia="fr-BE"/>
        </w:rPr>
      </w:pPr>
      <w:r>
        <w:rPr>
          <w:color w:val="000000"/>
          <w:sz w:val="22"/>
          <w:szCs w:val="22"/>
          <w:lang w:eastAsia="fr-BE"/>
        </w:rPr>
        <w:t>de développer des stratégies touristiques ou de loisirs novatrices ;</w:t>
      </w:r>
    </w:p>
    <w:p>
      <w:pPr>
        <w:numPr>
          <w:ilvl w:val="0"/>
          <w:numId w:val="9"/>
        </w:numPr>
        <w:suppressAutoHyphens w:val="0"/>
        <w:spacing w:before="120"/>
        <w:jc w:val="both"/>
        <w:rPr>
          <w:iCs/>
          <w:color w:val="000000"/>
          <w:sz w:val="22"/>
          <w:szCs w:val="22"/>
          <w:lang w:eastAsia="fr-BE"/>
        </w:rPr>
      </w:pPr>
      <w:r>
        <w:rPr>
          <w:iCs/>
          <w:color w:val="000000"/>
          <w:sz w:val="22"/>
          <w:szCs w:val="22"/>
          <w:lang w:eastAsia="fr-BE"/>
        </w:rPr>
        <w:t>d’intégrer des techniques utiles au développement de son projet de fin d’études.</w:t>
      </w:r>
    </w:p>
    <w:p>
      <w:pPr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>
      <w:pPr>
        <w:suppressAutoHyphens w:val="0"/>
        <w:spacing w:after="120"/>
        <w:ind w:left="851"/>
        <w:jc w:val="both"/>
        <w:rPr>
          <w:sz w:val="22"/>
        </w:rPr>
      </w:pPr>
    </w:p>
    <w:p>
      <w:pPr>
        <w:pStyle w:val="Paragraphedeliste"/>
        <w:ind w:left="0"/>
        <w:rPr>
          <w:sz w:val="22"/>
          <w:szCs w:val="22"/>
        </w:rPr>
      </w:pPr>
    </w:p>
    <w:p>
      <w:pPr>
        <w:numPr>
          <w:ilvl w:val="0"/>
          <w:numId w:val="2"/>
        </w:numPr>
        <w:tabs>
          <w:tab w:val="clear" w:pos="360"/>
          <w:tab w:val="num" w:pos="-348"/>
        </w:tabs>
        <w:rPr>
          <w:b/>
          <w:sz w:val="22"/>
        </w:rPr>
      </w:pPr>
      <w:r>
        <w:rPr>
          <w:b/>
          <w:sz w:val="22"/>
        </w:rPr>
        <w:t>CAPACITES PREALABLES REQUISES</w:t>
      </w:r>
    </w:p>
    <w:p>
      <w:pPr>
        <w:rPr>
          <w:sz w:val="22"/>
        </w:rPr>
      </w:pPr>
    </w:p>
    <w:p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</w:rPr>
      </w:pPr>
      <w:r>
        <w:rPr>
          <w:b/>
          <w:sz w:val="22"/>
        </w:rPr>
        <w:t>Capacités</w:t>
      </w:r>
    </w:p>
    <w:p>
      <w:pPr>
        <w:ind w:left="360"/>
        <w:rPr>
          <w:b/>
          <w:sz w:val="22"/>
        </w:rPr>
      </w:pPr>
    </w:p>
    <w:p>
      <w:pPr>
        <w:pStyle w:val="Texte"/>
        <w:widowControl/>
        <w:numPr>
          <w:ilvl w:val="0"/>
          <w:numId w:val="11"/>
        </w:numPr>
        <w:tabs>
          <w:tab w:val="clear" w:pos="1251"/>
          <w:tab w:val="left" w:pos="1106"/>
          <w:tab w:val="left" w:pos="1900"/>
        </w:tabs>
        <w:ind w:left="110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caractériser des concepts fondamentaux des politiques de développement touristique et des loisirs, et d’e-services ;</w:t>
      </w:r>
    </w:p>
    <w:p>
      <w:pPr>
        <w:pStyle w:val="Texte"/>
        <w:widowControl/>
        <w:numPr>
          <w:ilvl w:val="0"/>
          <w:numId w:val="11"/>
        </w:numPr>
        <w:tabs>
          <w:tab w:val="clear" w:pos="1251"/>
          <w:tab w:val="left" w:pos="1106"/>
          <w:tab w:val="left" w:pos="1900"/>
        </w:tabs>
        <w:ind w:left="110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élaborer un projet de développement touristique thématique (e-services, hébergement, qualité, activités, attractivité…) pour un territoire donné ainsi que son subventionnement (fonds européens...) et son intégration dans le réseau professionnel.  </w:t>
      </w:r>
    </w:p>
    <w:p>
      <w:pPr>
        <w:rPr>
          <w:sz w:val="22"/>
          <w:szCs w:val="22"/>
          <w:lang w:val="fr-BE"/>
        </w:rPr>
      </w:pPr>
    </w:p>
    <w:p>
      <w:pPr>
        <w:rPr>
          <w:sz w:val="22"/>
          <w:szCs w:val="22"/>
          <w:lang w:val="fr-BE"/>
        </w:rPr>
      </w:pPr>
    </w:p>
    <w:p>
      <w:pPr>
        <w:ind w:left="425"/>
        <w:rPr>
          <w:b/>
          <w:sz w:val="22"/>
        </w:rPr>
      </w:pPr>
      <w:r>
        <w:rPr>
          <w:b/>
          <w:sz w:val="22"/>
        </w:rPr>
        <w:t>2.2. Titre pouvant en tenir lieu</w:t>
      </w:r>
    </w:p>
    <w:p>
      <w:pPr>
        <w:rPr>
          <w:sz w:val="22"/>
          <w:szCs w:val="22"/>
        </w:rPr>
      </w:pPr>
    </w:p>
    <w:p>
      <w:pPr>
        <w:pStyle w:val="NormalWeb"/>
        <w:spacing w:before="0" w:beforeAutospacing="0" w:after="0" w:afterAutospacing="0"/>
        <w:ind w:left="851"/>
        <w:rPr>
          <w:sz w:val="22"/>
          <w:szCs w:val="22"/>
          <w:lang w:val="fr-FR" w:eastAsia="ar-SA"/>
        </w:rPr>
      </w:pPr>
      <w:r>
        <w:rPr>
          <w:sz w:val="22"/>
          <w:szCs w:val="22"/>
          <w:lang w:val="fr-FR" w:eastAsia="ar-SA"/>
        </w:rPr>
        <w:t xml:space="preserve">Attestation de réussite de l'UE "Développement de services touristiques et de loisirs" </w:t>
      </w:r>
      <w:r>
        <w:rPr>
          <w:sz w:val="22"/>
          <w:szCs w:val="22"/>
          <w:lang w:val="fr-FR" w:eastAsia="ar-SA"/>
        </w:rPr>
        <w:br/>
        <w:t>- code 743155U32D1</w:t>
      </w:r>
    </w:p>
    <w:p>
      <w:pPr>
        <w:suppressAutoHyphens w:val="0"/>
        <w:rPr>
          <w:b/>
          <w:sz w:val="22"/>
        </w:rPr>
      </w:pPr>
      <w:r>
        <w:rPr>
          <w:b/>
          <w:sz w:val="22"/>
        </w:rPr>
        <w:br w:type="page"/>
      </w:r>
    </w:p>
    <w:p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lastRenderedPageBreak/>
        <w:t>ACQUIS D'APPRENTISSAGE</w:t>
      </w:r>
    </w:p>
    <w:p>
      <w:pPr>
        <w:ind w:left="283" w:hanging="283"/>
        <w:jc w:val="both"/>
        <w:rPr>
          <w:b/>
          <w:sz w:val="22"/>
        </w:rPr>
      </w:pPr>
    </w:p>
    <w:p>
      <w:pPr>
        <w:ind w:left="284"/>
        <w:jc w:val="both"/>
        <w:rPr>
          <w:sz w:val="22"/>
          <w:szCs w:val="22"/>
        </w:rPr>
      </w:pPr>
      <w:bookmarkStart w:id="2" w:name="CAT"/>
      <w:bookmarkEnd w:id="2"/>
      <w:r>
        <w:rPr>
          <w:b/>
          <w:sz w:val="22"/>
          <w:szCs w:val="22"/>
        </w:rPr>
        <w:t>Pour atteindre le seuil de réussite, l’étudiant sera capable,</w:t>
      </w:r>
    </w:p>
    <w:p>
      <w:pPr>
        <w:ind w:left="284"/>
        <w:jc w:val="both"/>
        <w:rPr>
          <w:sz w:val="22"/>
          <w:szCs w:val="22"/>
        </w:rPr>
      </w:pPr>
    </w:p>
    <w:p>
      <w:pPr>
        <w:ind w:left="40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dans le respect des consignes données par le chargé de cours, </w:t>
      </w:r>
    </w:p>
    <w:p>
      <w:pPr>
        <w:ind w:left="40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en respectant les règles déontologiques et éthiques de la profession,</w:t>
      </w:r>
    </w:p>
    <w:p>
      <w:pPr>
        <w:ind w:left="40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en utilisant la terminologie internationale,</w:t>
      </w:r>
    </w:p>
    <w:p>
      <w:pPr>
        <w:ind w:left="400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au travers de la présentation écrite et orale d’un projet de création, de développement ou de transformation dans le domaine du tourisme ou des </w:t>
      </w:r>
      <w:r>
        <w:rPr>
          <w:i/>
          <w:color w:val="000000" w:themeColor="text1"/>
          <w:sz w:val="22"/>
          <w:szCs w:val="22"/>
        </w:rPr>
        <w:t>loisirs,</w:t>
      </w:r>
    </w:p>
    <w:p>
      <w:pPr>
        <w:ind w:left="400"/>
        <w:jc w:val="both"/>
        <w:rPr>
          <w:i/>
          <w:color w:val="000000"/>
          <w:sz w:val="22"/>
          <w:szCs w:val="22"/>
        </w:rPr>
      </w:pPr>
    </w:p>
    <w:p>
      <w:pPr>
        <w:pStyle w:val="Texte"/>
        <w:widowControl/>
        <w:numPr>
          <w:ilvl w:val="0"/>
          <w:numId w:val="15"/>
        </w:numPr>
        <w:tabs>
          <w:tab w:val="left" w:pos="1191"/>
        </w:tabs>
        <w:spacing w:after="240"/>
        <w:ind w:left="766" w:hanging="34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développer un plan stratégique et </w:t>
      </w:r>
      <w:r>
        <w:rPr>
          <w:rFonts w:ascii="Times New Roman" w:hAnsi="Times New Roman"/>
          <w:sz w:val="22"/>
          <w:szCs w:val="22"/>
        </w:rPr>
        <w:t>opérationnel ;</w:t>
      </w:r>
    </w:p>
    <w:p>
      <w:pPr>
        <w:pStyle w:val="Texte"/>
        <w:widowControl/>
        <w:numPr>
          <w:ilvl w:val="0"/>
          <w:numId w:val="15"/>
        </w:numPr>
        <w:tabs>
          <w:tab w:val="left" w:pos="1191"/>
        </w:tabs>
        <w:spacing w:after="240"/>
        <w:ind w:left="766" w:hanging="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 justifier la cohérence du projet présenté et du « positionnement produit/service ».</w:t>
      </w:r>
    </w:p>
    <w:p>
      <w:pPr>
        <w:spacing w:before="120" w:after="120"/>
        <w:jc w:val="both"/>
        <w:rPr>
          <w:bCs/>
          <w:iCs/>
          <w:sz w:val="22"/>
          <w:szCs w:val="22"/>
        </w:rPr>
      </w:pPr>
    </w:p>
    <w:p>
      <w:pPr>
        <w:ind w:left="284"/>
        <w:jc w:val="both"/>
        <w:rPr>
          <w:sz w:val="22"/>
        </w:rPr>
      </w:pPr>
      <w:r>
        <w:rPr>
          <w:b/>
          <w:sz w:val="22"/>
        </w:rPr>
        <w:t xml:space="preserve">Pour la détermination du degré de maîtrise, </w:t>
      </w:r>
      <w:r>
        <w:rPr>
          <w:sz w:val="22"/>
        </w:rPr>
        <w:t>il sera tenu compte des critères suivants :</w:t>
      </w:r>
    </w:p>
    <w:p>
      <w:pPr>
        <w:ind w:left="284"/>
        <w:jc w:val="both"/>
        <w:rPr>
          <w:b/>
          <w:sz w:val="22"/>
        </w:rPr>
      </w:pPr>
    </w:p>
    <w:p>
      <w:pPr>
        <w:numPr>
          <w:ilvl w:val="0"/>
          <w:numId w:val="20"/>
        </w:numPr>
        <w:tabs>
          <w:tab w:val="clear" w:pos="1191"/>
          <w:tab w:val="left" w:pos="993"/>
        </w:tabs>
        <w:suppressAutoHyphens w:val="0"/>
        <w:spacing w:before="12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le degré de pertinence de l’argumentation,</w:t>
      </w:r>
    </w:p>
    <w:p>
      <w:pPr>
        <w:numPr>
          <w:ilvl w:val="0"/>
          <w:numId w:val="20"/>
        </w:numPr>
        <w:tabs>
          <w:tab w:val="clear" w:pos="1191"/>
          <w:tab w:val="left" w:pos="993"/>
        </w:tabs>
        <w:suppressAutoHyphens w:val="0"/>
        <w:spacing w:before="12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le degré d’autonomie atteint,</w:t>
      </w:r>
    </w:p>
    <w:p>
      <w:pPr>
        <w:numPr>
          <w:ilvl w:val="0"/>
          <w:numId w:val="20"/>
        </w:numPr>
        <w:tabs>
          <w:tab w:val="clear" w:pos="1191"/>
          <w:tab w:val="left" w:pos="993"/>
        </w:tabs>
        <w:suppressAutoHyphens w:val="0"/>
        <w:spacing w:before="12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la qualité de la présentation.</w:t>
      </w:r>
    </w:p>
    <w:p>
      <w:pPr>
        <w:ind w:left="1340"/>
        <w:jc w:val="both"/>
        <w:rPr>
          <w:b/>
          <w:color w:val="000000" w:themeColor="text1"/>
          <w:sz w:val="22"/>
        </w:rPr>
      </w:pPr>
    </w:p>
    <w:p>
      <w:pPr>
        <w:ind w:left="1340"/>
        <w:jc w:val="both"/>
        <w:rPr>
          <w:b/>
          <w:color w:val="000000" w:themeColor="text1"/>
          <w:sz w:val="22"/>
        </w:rPr>
      </w:pPr>
    </w:p>
    <w:p>
      <w:pPr>
        <w:ind w:left="1340"/>
        <w:jc w:val="both"/>
        <w:rPr>
          <w:b/>
          <w:color w:val="000000" w:themeColor="text1"/>
          <w:sz w:val="22"/>
        </w:rPr>
      </w:pPr>
    </w:p>
    <w:p>
      <w:pPr>
        <w:pStyle w:val="NormalWeb"/>
        <w:spacing w:before="0" w:beforeAutospacing="0" w:after="0" w:afterAutospacing="0"/>
        <w:rPr>
          <w:sz w:val="22"/>
          <w:szCs w:val="22"/>
          <w:lang w:val="fr-FR" w:eastAsia="ar-SA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PROGRAMME</w:t>
      </w:r>
    </w:p>
    <w:p>
      <w:pPr>
        <w:rPr>
          <w:b/>
          <w:sz w:val="22"/>
        </w:rPr>
      </w:pPr>
    </w:p>
    <w:p>
      <w:pPr>
        <w:ind w:left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L’étudiant sera capable :</w:t>
      </w:r>
    </w:p>
    <w:p>
      <w:pPr>
        <w:ind w:left="284"/>
        <w:jc w:val="both"/>
        <w:rPr>
          <w:bCs/>
          <w:iCs/>
          <w:sz w:val="22"/>
          <w:szCs w:val="22"/>
        </w:rPr>
      </w:pPr>
    </w:p>
    <w:p>
      <w:pPr>
        <w:ind w:left="284"/>
        <w:rPr>
          <w:i/>
          <w:sz w:val="22"/>
        </w:rPr>
      </w:pPr>
      <w:r>
        <w:rPr>
          <w:i/>
          <w:sz w:val="22"/>
        </w:rPr>
        <w:t>face à un projet touristique ou de loisirs existant ou à développer,</w:t>
      </w:r>
    </w:p>
    <w:p>
      <w:pPr>
        <w:ind w:left="284"/>
        <w:rPr>
          <w:i/>
          <w:sz w:val="22"/>
        </w:rPr>
      </w:pPr>
      <w:r>
        <w:rPr>
          <w:i/>
          <w:sz w:val="22"/>
        </w:rPr>
        <w:t>en respectant les règles déontologiques et éthiques de la profession,</w:t>
      </w:r>
    </w:p>
    <w:p>
      <w:pPr>
        <w:ind w:left="284"/>
        <w:rPr>
          <w:i/>
          <w:sz w:val="22"/>
        </w:rPr>
      </w:pPr>
      <w:r>
        <w:rPr>
          <w:i/>
          <w:sz w:val="22"/>
        </w:rPr>
        <w:t>en utilisant la terminologie internationale</w:t>
      </w:r>
    </w:p>
    <w:p>
      <w:pPr>
        <w:rPr>
          <w:i/>
          <w:sz w:val="22"/>
          <w:lang w:eastAsia="fr-FR"/>
        </w:rPr>
      </w:pPr>
    </w:p>
    <w:p>
      <w:pPr>
        <w:numPr>
          <w:ilvl w:val="0"/>
          <w:numId w:val="18"/>
        </w:numPr>
        <w:suppressAutoHyphens w:val="0"/>
        <w:spacing w:before="120"/>
        <w:ind w:left="700" w:hanging="325"/>
        <w:jc w:val="both"/>
        <w:rPr>
          <w:color w:val="000000"/>
          <w:sz w:val="22"/>
          <w:szCs w:val="22"/>
          <w:lang w:eastAsia="fr-BE"/>
        </w:rPr>
      </w:pPr>
      <w:r>
        <w:rPr>
          <w:color w:val="000000"/>
          <w:sz w:val="22"/>
          <w:szCs w:val="22"/>
          <w:lang w:eastAsia="fr-BE"/>
        </w:rPr>
        <w:t>d’analyser les contraintes et les facteurs environnementaux associés au projet ;</w:t>
      </w:r>
    </w:p>
    <w:p>
      <w:pPr>
        <w:numPr>
          <w:ilvl w:val="0"/>
          <w:numId w:val="18"/>
        </w:numPr>
        <w:suppressAutoHyphens w:val="0"/>
        <w:spacing w:before="120"/>
        <w:ind w:left="700" w:hanging="325"/>
        <w:jc w:val="both"/>
        <w:rPr>
          <w:color w:val="000000"/>
          <w:sz w:val="22"/>
          <w:szCs w:val="22"/>
          <w:lang w:eastAsia="fr-BE"/>
        </w:rPr>
      </w:pPr>
      <w:r>
        <w:rPr>
          <w:color w:val="000000"/>
          <w:sz w:val="22"/>
          <w:szCs w:val="22"/>
          <w:lang w:eastAsia="fr-BE"/>
        </w:rPr>
        <w:t>de développer des stratégies touristiques ou de loisirs novatrices en</w:t>
      </w:r>
    </w:p>
    <w:p>
      <w:pPr>
        <w:numPr>
          <w:ilvl w:val="1"/>
          <w:numId w:val="18"/>
        </w:numPr>
        <w:suppressAutoHyphens w:val="0"/>
        <w:spacing w:before="120"/>
        <w:jc w:val="both"/>
        <w:rPr>
          <w:color w:val="000000"/>
          <w:sz w:val="22"/>
          <w:szCs w:val="22"/>
          <w:lang w:eastAsia="fr-BE"/>
        </w:rPr>
      </w:pPr>
      <w:r>
        <w:rPr>
          <w:color w:val="000000"/>
          <w:sz w:val="22"/>
          <w:szCs w:val="22"/>
          <w:lang w:eastAsia="fr-BE"/>
        </w:rPr>
        <w:t xml:space="preserve">utilisant des outils tels que </w:t>
      </w:r>
      <w:r>
        <w:rPr>
          <w:color w:val="000000" w:themeColor="text1"/>
          <w:sz w:val="22"/>
          <w:szCs w:val="22"/>
        </w:rPr>
        <w:t>matrice SWOT, analyse PESTEL, mesure de la performance, fiche-action,</w:t>
      </w:r>
    </w:p>
    <w:p>
      <w:pPr>
        <w:numPr>
          <w:ilvl w:val="1"/>
          <w:numId w:val="18"/>
        </w:numPr>
        <w:suppressAutoHyphens w:val="0"/>
        <w:spacing w:before="120"/>
        <w:jc w:val="both"/>
        <w:rPr>
          <w:color w:val="000000"/>
          <w:sz w:val="22"/>
          <w:szCs w:val="22"/>
          <w:lang w:eastAsia="fr-BE"/>
        </w:rPr>
      </w:pPr>
      <w:r>
        <w:rPr>
          <w:color w:val="000000" w:themeColor="text1"/>
          <w:sz w:val="22"/>
          <w:szCs w:val="22"/>
        </w:rPr>
        <w:t>élaborant d’un plan stratégique et opérationnel ;</w:t>
      </w:r>
    </w:p>
    <w:p>
      <w:pPr>
        <w:numPr>
          <w:ilvl w:val="0"/>
          <w:numId w:val="18"/>
        </w:numPr>
        <w:suppressAutoHyphens w:val="0"/>
        <w:spacing w:before="120"/>
        <w:ind w:left="700" w:hanging="325"/>
        <w:jc w:val="both"/>
        <w:rPr>
          <w:color w:val="000000"/>
          <w:sz w:val="22"/>
          <w:szCs w:val="22"/>
          <w:lang w:eastAsia="fr-BE"/>
        </w:rPr>
      </w:pPr>
      <w:r>
        <w:rPr>
          <w:color w:val="000000"/>
          <w:sz w:val="22"/>
          <w:szCs w:val="22"/>
          <w:lang w:eastAsia="fr-BE"/>
        </w:rPr>
        <w:t>de démontrer la cohérence du « positionnement produit/service ».</w:t>
      </w:r>
    </w:p>
    <w:p>
      <w:pPr>
        <w:suppressAutoHyphens w:val="0"/>
        <w:spacing w:before="120"/>
        <w:jc w:val="both"/>
        <w:rPr>
          <w:color w:val="000000"/>
          <w:sz w:val="22"/>
          <w:szCs w:val="22"/>
          <w:lang w:eastAsia="fr-BE"/>
        </w:rPr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numPr>
          <w:ilvl w:val="0"/>
          <w:numId w:val="2"/>
        </w:numPr>
        <w:tabs>
          <w:tab w:val="num" w:pos="1134"/>
        </w:tabs>
        <w:jc w:val="both"/>
        <w:rPr>
          <w:b/>
          <w:sz w:val="22"/>
        </w:rPr>
      </w:pPr>
      <w:r>
        <w:rPr>
          <w:b/>
          <w:sz w:val="22"/>
        </w:rPr>
        <w:t>CHARGE(S) DE COURS</w:t>
      </w:r>
    </w:p>
    <w:p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Le chargé de cours sera un enseignant ou un expert.</w:t>
      </w:r>
    </w:p>
    <w:p>
      <w:pPr>
        <w:ind w:left="284"/>
        <w:jc w:val="both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L’expert devra justifier de compétences particulières issues d’une expérience professionnelle actualisée en relation avec le programme du présent dossier pédagogique.</w:t>
      </w:r>
    </w:p>
    <w:p>
      <w:pPr>
        <w:jc w:val="both"/>
        <w:rPr>
          <w:b/>
          <w:sz w:val="22"/>
          <w:u w:val="single"/>
        </w:rPr>
      </w:pPr>
    </w:p>
    <w:p>
      <w:pPr>
        <w:jc w:val="both"/>
        <w:rPr>
          <w:sz w:val="22"/>
        </w:rPr>
      </w:pPr>
    </w:p>
    <w:p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lastRenderedPageBreak/>
        <w:t>CONSTITUTION DES GROUPES OU REGROUPEMENT</w:t>
      </w:r>
    </w:p>
    <w:p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Aucune recommandation particulière.</w:t>
      </w:r>
    </w:p>
    <w:p>
      <w:pPr>
        <w:ind w:left="426"/>
        <w:jc w:val="both"/>
      </w:pPr>
    </w:p>
    <w:p>
      <w:pPr>
        <w:suppressAutoHyphens w:val="0"/>
        <w:rPr>
          <w:b/>
          <w:sz w:val="22"/>
        </w:rPr>
      </w:pPr>
    </w:p>
    <w:p>
      <w:pPr>
        <w:suppressAutoHyphens w:val="0"/>
        <w:rPr>
          <w:b/>
          <w:sz w:val="22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HORAIRE MINIMUM DE L’UNITE D'ENSEIGNEMENT</w:t>
      </w:r>
    </w:p>
    <w:p>
      <w:pPr>
        <w:ind w:left="708" w:hanging="708"/>
        <w:rPr>
          <w:sz w:val="22"/>
        </w:rPr>
      </w:pPr>
    </w:p>
    <w:tbl>
      <w:tblPr>
        <w:tblW w:w="8965" w:type="dxa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3"/>
        <w:gridCol w:w="1417"/>
        <w:gridCol w:w="993"/>
        <w:gridCol w:w="2162"/>
      </w:tblGrid>
      <w:t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Paragraphedeliste"/>
              <w:numPr>
                <w:ilvl w:val="1"/>
                <w:numId w:val="2"/>
              </w:num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Dénomination du cours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Classement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itre3"/>
              <w:spacing w:before="100" w:beforeAutospacing="1" w:after="100" w:afterAutospacing="1"/>
              <w:jc w:val="center"/>
              <w:rPr>
                <w:rFonts w:ascii="Times New Roman" w:hAnsi="Times New Roman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Cs w:val="0"/>
                <w:sz w:val="22"/>
                <w:szCs w:val="22"/>
              </w:rPr>
              <w:t>Code U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 de périodes</w:t>
            </w:r>
          </w:p>
        </w:tc>
      </w:tr>
      <w:t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rPr>
                <w:color w:val="000000" w:themeColor="text1"/>
                <w:sz w:val="22"/>
                <w:szCs w:val="22"/>
              </w:rPr>
            </w:pPr>
            <w:bookmarkStart w:id="3" w:name="VOL"/>
            <w:bookmarkEnd w:id="3"/>
            <w:r>
              <w:rPr>
                <w:color w:val="000000" w:themeColor="text1"/>
                <w:sz w:val="22"/>
                <w:szCs w:val="22"/>
              </w:rPr>
              <w:t>Atelier : Développement stratégique et opérationnel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CT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</w:p>
        </w:tc>
      </w:tr>
      <w:t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7.2. Part d’autonomie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c>
          <w:tcPr>
            <w:tcW w:w="43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ind w:right="4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</w:tbl>
    <w:p>
      <w:pPr>
        <w:snapToGrid w:val="0"/>
        <w:ind w:left="426"/>
        <w:rPr>
          <w:b/>
          <w:sz w:val="22"/>
          <w:szCs w:val="22"/>
        </w:rPr>
      </w:pPr>
    </w:p>
    <w:sectPr>
      <w:headerReference w:type="even" r:id="rId11"/>
      <w:headerReference w:type="default" r:id="rId12"/>
      <w:footerReference w:type="default" r:id="rId13"/>
      <w:headerReference w:type="first" r:id="rId14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sz w:val="16"/>
      </w:rPr>
    </w:pPr>
    <w:r>
      <w:rPr>
        <w:sz w:val="16"/>
      </w:rPr>
      <w:t>Bac Management en tourisme et loisirs – UE : Atelier : Dvlpmt stratégique et opérationnel</w:t>
    </w:r>
    <w:r>
      <w:rPr>
        <w:sz w:val="16"/>
      </w:rPr>
      <w:tab/>
    </w:r>
    <w:r>
      <w:rPr>
        <w:sz w:val="16"/>
      </w:rPr>
      <w:tab/>
      <w:t xml:space="preserve">Page 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t>4</w:t>
    </w:r>
    <w:r>
      <w:rPr>
        <w:sz w:val="16"/>
      </w:rPr>
      <w:fldChar w:fldCharType="end"/>
    </w:r>
  </w:p>
  <w:p>
    <w:pPr>
      <w:pStyle w:val="Pieddepage"/>
      <w:tabs>
        <w:tab w:val="clear" w:pos="4536"/>
        <w:tab w:val="clear" w:pos="9072"/>
        <w:tab w:val="left" w:pos="2415"/>
      </w:tabs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A2A208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"/>
      <w:lvlJc w:val="left"/>
      <w:pPr>
        <w:tabs>
          <w:tab w:val="num" w:pos="1191"/>
        </w:tabs>
      </w:pPr>
      <w:rPr>
        <w:rFonts w:ascii="Symbol" w:hAnsi="Symbol"/>
        <w:sz w:val="20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"/>
      <w:lvlJc w:val="left"/>
      <w:pPr>
        <w:tabs>
          <w:tab w:val="num" w:pos="1531"/>
        </w:tabs>
        <w:ind w:left="1531" w:hanging="397"/>
      </w:pPr>
      <w:rPr>
        <w:rFonts w:ascii="Symbol" w:hAnsi="Symbol"/>
        <w:sz w:val="20"/>
      </w:r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"/>
      <w:lvlJc w:val="left"/>
      <w:pPr>
        <w:tabs>
          <w:tab w:val="num" w:pos="1251"/>
        </w:tabs>
        <w:ind w:left="1251" w:hanging="397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position w:val="0"/>
        <w:sz w:val="22"/>
        <w:szCs w:val="22"/>
        <w:u w:val="none"/>
        <w:effect w:val="none"/>
        <w:vertAlign w:val="baseline"/>
        <w:specVanish w:val="0"/>
      </w:rPr>
    </w:lvl>
  </w:abstractNum>
  <w:abstractNum w:abstractNumId="6" w15:restartNumberingAfterBreak="0">
    <w:nsid w:val="00A74101"/>
    <w:multiLevelType w:val="hybridMultilevel"/>
    <w:tmpl w:val="72E8CAC8"/>
    <w:lvl w:ilvl="0" w:tplc="00000002">
      <w:start w:val="1"/>
      <w:numFmt w:val="bullet"/>
      <w:lvlText w:val=""/>
      <w:lvlJc w:val="left"/>
      <w:pPr>
        <w:tabs>
          <w:tab w:val="num" w:pos="1191"/>
        </w:tabs>
      </w:pPr>
      <w:rPr>
        <w:rFonts w:ascii="Symbol" w:hAnsi="Symbol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D27EA3"/>
    <w:multiLevelType w:val="hybridMultilevel"/>
    <w:tmpl w:val="F0DE3F96"/>
    <w:lvl w:ilvl="0" w:tplc="6322AAE6">
      <w:start w:val="1"/>
      <w:numFmt w:val="bullet"/>
      <w:lvlText w:val=""/>
      <w:lvlJc w:val="left"/>
      <w:pPr>
        <w:tabs>
          <w:tab w:val="num" w:pos="706"/>
        </w:tabs>
        <w:ind w:left="1699" w:hanging="283"/>
      </w:pPr>
      <w:rPr>
        <w:rFonts w:ascii="Symbol" w:hAnsi="Symbol" w:hint="default"/>
        <w:color w:val="auto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8" w15:restartNumberingAfterBreak="0">
    <w:nsid w:val="23691F33"/>
    <w:multiLevelType w:val="hybridMultilevel"/>
    <w:tmpl w:val="3A622094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5BF50F4"/>
    <w:multiLevelType w:val="hybridMultilevel"/>
    <w:tmpl w:val="9EAA5B8A"/>
    <w:lvl w:ilvl="0" w:tplc="C11CFDEC">
      <w:start w:val="1"/>
      <w:numFmt w:val="bullet"/>
      <w:lvlText w:val=""/>
      <w:lvlJc w:val="left"/>
      <w:pPr>
        <w:tabs>
          <w:tab w:val="num" w:pos="1361"/>
        </w:tabs>
        <w:ind w:left="1418" w:hanging="567"/>
      </w:pPr>
      <w:rPr>
        <w:rFonts w:ascii="Symbol" w:hAnsi="Symbol" w:hint="default"/>
        <w:color w:val="auto"/>
        <w:sz w:val="22"/>
      </w:rPr>
    </w:lvl>
    <w:lvl w:ilvl="1" w:tplc="040C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  <w:color w:val="auto"/>
        <w:sz w:val="22"/>
      </w:rPr>
    </w:lvl>
    <w:lvl w:ilvl="2" w:tplc="040C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9D22A7C"/>
    <w:multiLevelType w:val="hybridMultilevel"/>
    <w:tmpl w:val="0972CDBA"/>
    <w:lvl w:ilvl="0" w:tplc="9FD8CD2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39EC4109"/>
    <w:multiLevelType w:val="hybridMultilevel"/>
    <w:tmpl w:val="8E468BA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118B4"/>
    <w:multiLevelType w:val="hybridMultilevel"/>
    <w:tmpl w:val="CA388006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54"/>
    <w:multiLevelType w:val="hybridMultilevel"/>
    <w:tmpl w:val="9F305D30"/>
    <w:lvl w:ilvl="0" w:tplc="5456BB9A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777E7BDB"/>
    <w:multiLevelType w:val="hybridMultilevel"/>
    <w:tmpl w:val="8CDC73B0"/>
    <w:lvl w:ilvl="0" w:tplc="9FD8CD2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3"/>
  </w:num>
  <w:num w:numId="5">
    <w:abstractNumId w:val="13"/>
  </w:num>
  <w:num w:numId="6">
    <w:abstractNumId w:val="11"/>
  </w:num>
  <w:num w:numId="7">
    <w:abstractNumId w:val="16"/>
  </w:num>
  <w:num w:numId="8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0">
    <w:abstractNumId w:val="4"/>
  </w:num>
  <w:num w:numId="11">
    <w:abstractNumId w:val="5"/>
  </w:num>
  <w:num w:numId="12">
    <w:abstractNumId w:val="7"/>
  </w:num>
  <w:num w:numId="13">
    <w:abstractNumId w:val="8"/>
  </w:num>
  <w:num w:numId="14">
    <w:abstractNumId w:val="14"/>
  </w:num>
  <w:num w:numId="15">
    <w:abstractNumId w:val="2"/>
  </w:num>
  <w:num w:numId="16">
    <w:abstractNumId w:val="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2"/>
  </w:num>
  <w:num w:numId="20">
    <w:abstractNumId w:val="2"/>
  </w:num>
  <w:num w:numId="2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5EB5B3-A721-4453-A1A1-153EBCFC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eastAsia="Times New Roman"/>
      <w:sz w:val="24"/>
      <w:szCs w:val="24"/>
      <w:lang w:val="fr-FR" w:eastAsia="ar-SA"/>
    </w:rPr>
  </w:style>
  <w:style w:type="character" w:customStyle="1" w:styleId="Titre2Car">
    <w:name w:val="Titre 2 Car"/>
    <w:link w:val="Titre2"/>
    <w:uiPriority w:val="99"/>
    <w:locked/>
    <w:rPr>
      <w:rFonts w:ascii="Times New Roman" w:hAnsi="Times New Roman"/>
      <w:b/>
      <w:bCs/>
      <w:lang w:val="fr-FR" w:eastAsia="ar-SA"/>
    </w:rPr>
  </w:style>
  <w:style w:type="character" w:customStyle="1" w:styleId="Titre3Car">
    <w:name w:val="Titre 3 Car"/>
    <w:link w:val="Titre3"/>
    <w:uiPriority w:val="99"/>
    <w:locked/>
    <w:rPr>
      <w:rFonts w:ascii="Arial" w:eastAsia="MS Mincho" w:hAnsi="Arial" w:cs="Tahoma"/>
      <w:b/>
      <w:bCs/>
      <w:sz w:val="28"/>
      <w:szCs w:val="28"/>
      <w:lang w:val="fr-FR" w:eastAsia="ar-SA"/>
    </w:rPr>
  </w:style>
  <w:style w:type="paragraph" w:customStyle="1" w:styleId="Texte">
    <w:name w:val="Texte"/>
    <w:basedOn w:val="Normal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</w:rPr>
  </w:style>
  <w:style w:type="character" w:customStyle="1" w:styleId="TitreCar">
    <w:name w:val="Titre Car"/>
    <w:link w:val="Titre"/>
    <w:uiPriority w:val="99"/>
    <w:locked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pPr>
      <w:spacing w:after="120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eastAsia="Calibri" w:hAnsi="Tahoma"/>
      <w:sz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pPr>
      <w:widowControl w:val="0"/>
      <w:numPr>
        <w:numId w:val="4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Corpsdetexte3">
    <w:name w:val="Body Text 3"/>
    <w:basedOn w:val="Normal"/>
    <w:link w:val="Corpsdetexte3C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Pr>
      <w:rFonts w:ascii="Times New Roman" w:eastAsia="Times New Roman" w:hAnsi="Times New Roman"/>
      <w:sz w:val="16"/>
      <w:szCs w:val="16"/>
      <w:lang w:val="fr-FR" w:eastAsia="ar-SA"/>
    </w:rPr>
  </w:style>
  <w:style w:type="paragraph" w:customStyle="1" w:styleId="Corpsdetexte31">
    <w:name w:val="Corps de texte 31"/>
    <w:basedOn w:val="Normal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B220F-6C56-43B3-9F20-A3573FF8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591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    DOSSIER PEDAGOGIQUE</vt:lpstr>
      <vt:lpstr/>
      <vt:lpstr>    UNITE D'ENSEIGNEMENT</vt:lpstr>
      <vt:lpstr/>
      <vt:lpstr/>
    </vt:vector>
  </TitlesOfParts>
  <Company>Institut Ferdinand Cocq Ixelles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goulet02</cp:lastModifiedBy>
  <cp:revision>17</cp:revision>
  <dcterms:created xsi:type="dcterms:W3CDTF">2016-10-05T08:16:00Z</dcterms:created>
  <dcterms:modified xsi:type="dcterms:W3CDTF">2017-08-17T12:10:00Z</dcterms:modified>
</cp:coreProperties>
</file>