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EF2" w:rsidRPr="00E862D8" w:rsidRDefault="00EE0EF2" w:rsidP="00F622CA">
      <w:pPr>
        <w:jc w:val="center"/>
        <w:rPr>
          <w:b/>
          <w:sz w:val="22"/>
          <w:szCs w:val="20"/>
          <w:lang w:val="fr-FR" w:eastAsia="fr-FR"/>
        </w:rPr>
      </w:pPr>
      <w:r w:rsidRPr="00E862D8">
        <w:rPr>
          <w:b/>
          <w:sz w:val="22"/>
          <w:szCs w:val="20"/>
          <w:lang w:val="fr-FR" w:eastAsia="fr-FR"/>
        </w:rPr>
        <w:t>MINISTERE DE LA COMMUNAUTE FRANCAISE</w:t>
      </w:r>
    </w:p>
    <w:p w:rsidR="00EE0EF2" w:rsidRPr="00E862D8" w:rsidRDefault="00EE0EF2" w:rsidP="00F622CA">
      <w:pPr>
        <w:jc w:val="center"/>
        <w:rPr>
          <w:b/>
          <w:sz w:val="22"/>
          <w:szCs w:val="20"/>
          <w:lang w:val="fr-FR" w:eastAsia="fr-FR"/>
        </w:rPr>
      </w:pPr>
    </w:p>
    <w:p w:rsidR="00EE0EF2" w:rsidRPr="00E862D8" w:rsidRDefault="00EE0EF2" w:rsidP="00F622CA">
      <w:pPr>
        <w:ind w:right="-289"/>
        <w:jc w:val="center"/>
        <w:rPr>
          <w:b/>
          <w:sz w:val="20"/>
          <w:szCs w:val="20"/>
          <w:lang w:val="fr-FR" w:eastAsia="fr-FR"/>
        </w:rPr>
      </w:pPr>
      <w:r w:rsidRPr="00E862D8">
        <w:rPr>
          <w:b/>
          <w:sz w:val="20"/>
          <w:szCs w:val="20"/>
          <w:lang w:val="fr-FR" w:eastAsia="fr-FR"/>
        </w:rPr>
        <w:t>ADMINISTRATION GENERALE DE L’ENSEIGNEMENT</w:t>
      </w:r>
    </w:p>
    <w:p w:rsidR="00EE0EF2" w:rsidRPr="00E862D8" w:rsidRDefault="00EE0EF2" w:rsidP="00F622CA">
      <w:pPr>
        <w:jc w:val="center"/>
        <w:rPr>
          <w:sz w:val="22"/>
          <w:szCs w:val="20"/>
          <w:lang w:val="fr-FR" w:eastAsia="fr-FR"/>
        </w:rPr>
      </w:pPr>
    </w:p>
    <w:p w:rsidR="00EE0EF2" w:rsidRPr="00E862D8" w:rsidRDefault="00EE0EF2" w:rsidP="00F622CA">
      <w:pPr>
        <w:jc w:val="center"/>
        <w:rPr>
          <w:b/>
          <w:sz w:val="22"/>
          <w:szCs w:val="20"/>
          <w:lang w:val="fr-FR" w:eastAsia="fr-FR"/>
        </w:rPr>
      </w:pPr>
      <w:r w:rsidRPr="00E862D8">
        <w:rPr>
          <w:b/>
          <w:sz w:val="22"/>
          <w:szCs w:val="20"/>
          <w:lang w:val="fr-FR" w:eastAsia="fr-FR"/>
        </w:rPr>
        <w:t>ENSEIGNEMENT DE PROMOTION SOCIALE DE REGIME 1</w:t>
      </w:r>
    </w:p>
    <w:p w:rsidR="00EE0EF2" w:rsidRPr="00E862D8" w:rsidRDefault="00EE0EF2" w:rsidP="00F622CA">
      <w:pPr>
        <w:jc w:val="center"/>
        <w:rPr>
          <w:szCs w:val="20"/>
          <w:lang w:val="fr-FR" w:eastAsia="fr-FR"/>
        </w:rPr>
      </w:pPr>
    </w:p>
    <w:p w:rsidR="00EE0EF2" w:rsidRPr="00E862D8" w:rsidRDefault="00EE0EF2" w:rsidP="00F622CA">
      <w:pPr>
        <w:jc w:val="center"/>
        <w:rPr>
          <w:szCs w:val="20"/>
          <w:lang w:val="fr-FR" w:eastAsia="fr-FR"/>
        </w:rPr>
      </w:pPr>
    </w:p>
    <w:p w:rsidR="00EE0EF2" w:rsidRPr="00E862D8" w:rsidRDefault="00EE0EF2" w:rsidP="00F622CA">
      <w:pPr>
        <w:jc w:val="center"/>
        <w:rPr>
          <w:szCs w:val="20"/>
          <w:lang w:val="fr-FR" w:eastAsia="fr-FR"/>
        </w:rPr>
      </w:pPr>
    </w:p>
    <w:p w:rsidR="00EE0EF2" w:rsidRPr="00E862D8" w:rsidRDefault="00EE0EF2" w:rsidP="00F622CA">
      <w:pPr>
        <w:jc w:val="center"/>
        <w:rPr>
          <w:szCs w:val="20"/>
          <w:lang w:val="fr-FR" w:eastAsia="fr-FR"/>
        </w:rPr>
      </w:pPr>
    </w:p>
    <w:p w:rsidR="00EE0EF2" w:rsidRPr="00E862D8" w:rsidRDefault="00EE0EF2" w:rsidP="00F622CA">
      <w:pPr>
        <w:jc w:val="center"/>
        <w:rPr>
          <w:szCs w:val="20"/>
          <w:lang w:val="fr-FR" w:eastAsia="fr-FR"/>
        </w:rPr>
      </w:pPr>
    </w:p>
    <w:p w:rsidR="00EE0EF2" w:rsidRPr="00E862D8" w:rsidRDefault="00EE0EF2" w:rsidP="00F622CA">
      <w:pPr>
        <w:jc w:val="center"/>
        <w:rPr>
          <w:szCs w:val="20"/>
          <w:lang w:val="fr-FR" w:eastAsia="fr-FR"/>
        </w:rPr>
      </w:pPr>
    </w:p>
    <w:p w:rsidR="00EE0EF2" w:rsidRPr="00E862D8" w:rsidRDefault="00EE0EF2" w:rsidP="00F622CA">
      <w:pPr>
        <w:jc w:val="center"/>
        <w:rPr>
          <w:szCs w:val="20"/>
          <w:lang w:val="fr-FR" w:eastAsia="fr-FR"/>
        </w:rPr>
      </w:pPr>
    </w:p>
    <w:p w:rsidR="00EE0EF2" w:rsidRPr="00E862D8" w:rsidRDefault="00EE0EF2" w:rsidP="00F622CA">
      <w:pPr>
        <w:jc w:val="center"/>
        <w:rPr>
          <w:szCs w:val="20"/>
          <w:lang w:val="fr-FR" w:eastAsia="fr-FR"/>
        </w:rPr>
      </w:pPr>
    </w:p>
    <w:p w:rsidR="00EE0EF2" w:rsidRPr="00E862D8" w:rsidRDefault="00EE0EF2" w:rsidP="00F622CA">
      <w:pPr>
        <w:jc w:val="center"/>
        <w:rPr>
          <w:szCs w:val="20"/>
          <w:lang w:val="fr-FR" w:eastAsia="fr-FR"/>
        </w:rPr>
      </w:pPr>
    </w:p>
    <w:p w:rsidR="00EE0EF2" w:rsidRPr="00E862D8" w:rsidRDefault="00EE0EF2" w:rsidP="00F622CA">
      <w:pPr>
        <w:jc w:val="center"/>
        <w:rPr>
          <w:szCs w:val="20"/>
          <w:lang w:val="fr-FR" w:eastAsia="fr-FR"/>
        </w:rPr>
      </w:pPr>
    </w:p>
    <w:p w:rsidR="00EE0EF2" w:rsidRPr="00E862D8" w:rsidRDefault="00EE0EF2" w:rsidP="00F622CA">
      <w:pPr>
        <w:jc w:val="center"/>
        <w:rPr>
          <w:szCs w:val="20"/>
          <w:lang w:val="fr-FR" w:eastAsia="fr-FR"/>
        </w:rPr>
      </w:pPr>
    </w:p>
    <w:p w:rsidR="00EE0EF2" w:rsidRPr="00E862D8" w:rsidRDefault="00EE0EF2" w:rsidP="00F622CA">
      <w:pPr>
        <w:jc w:val="center"/>
        <w:rPr>
          <w:szCs w:val="20"/>
          <w:lang w:val="fr-FR" w:eastAsia="fr-FR"/>
        </w:rPr>
      </w:pPr>
    </w:p>
    <w:p w:rsidR="00EE0EF2" w:rsidRPr="00E862D8" w:rsidRDefault="00EE0EF2" w:rsidP="00F622CA">
      <w:pPr>
        <w:jc w:val="center"/>
        <w:rPr>
          <w:szCs w:val="20"/>
          <w:lang w:val="fr-FR" w:eastAsia="fr-FR"/>
        </w:rPr>
      </w:pPr>
    </w:p>
    <w:p w:rsidR="00EE0EF2" w:rsidRPr="00E862D8" w:rsidRDefault="00EE0EF2" w:rsidP="00F622CA">
      <w:pPr>
        <w:jc w:val="center"/>
        <w:rPr>
          <w:szCs w:val="20"/>
          <w:lang w:val="fr-FR" w:eastAsia="fr-FR"/>
        </w:rPr>
      </w:pPr>
    </w:p>
    <w:p w:rsidR="00EE0EF2" w:rsidRPr="00E862D8" w:rsidRDefault="00EE0EF2" w:rsidP="00F622CA">
      <w:pPr>
        <w:jc w:val="center"/>
        <w:rPr>
          <w:szCs w:val="20"/>
          <w:lang w:val="fr-FR" w:eastAsia="fr-FR"/>
        </w:rPr>
      </w:pPr>
    </w:p>
    <w:p w:rsidR="00EE0EF2" w:rsidRPr="00E862D8" w:rsidRDefault="00EE0EF2" w:rsidP="00F622CA">
      <w:pPr>
        <w:jc w:val="center"/>
        <w:rPr>
          <w:szCs w:val="20"/>
          <w:lang w:val="fr-FR" w:eastAsia="fr-FR"/>
        </w:rPr>
      </w:pPr>
    </w:p>
    <w:p w:rsidR="00EE0EF2" w:rsidRPr="00E862D8" w:rsidRDefault="00EE0EF2" w:rsidP="00F622CA">
      <w:pPr>
        <w:ind w:left="2269" w:right="2602"/>
        <w:jc w:val="center"/>
        <w:rPr>
          <w:b/>
          <w:sz w:val="28"/>
          <w:szCs w:val="20"/>
          <w:lang w:val="fr-FR" w:eastAsia="fr-FR"/>
        </w:rPr>
      </w:pPr>
    </w:p>
    <w:p w:rsidR="00EE0EF2" w:rsidRPr="00E862D8" w:rsidRDefault="00EE0EF2" w:rsidP="00F622CA">
      <w:pPr>
        <w:ind w:left="2269" w:right="2602"/>
        <w:jc w:val="center"/>
        <w:rPr>
          <w:b/>
          <w:sz w:val="28"/>
          <w:szCs w:val="20"/>
          <w:lang w:val="fr-FR" w:eastAsia="fr-FR"/>
        </w:rPr>
      </w:pPr>
      <w:r w:rsidRPr="00E862D8">
        <w:rPr>
          <w:b/>
          <w:sz w:val="28"/>
          <w:szCs w:val="20"/>
          <w:lang w:val="fr-FR" w:eastAsia="fr-FR"/>
        </w:rPr>
        <w:t>DOSSIER PEDAGOGIQUE</w:t>
      </w:r>
    </w:p>
    <w:p w:rsidR="00EE0EF2" w:rsidRPr="00E862D8" w:rsidRDefault="00EE0EF2" w:rsidP="00F622CA">
      <w:pPr>
        <w:ind w:left="2269" w:right="2602"/>
        <w:jc w:val="center"/>
        <w:rPr>
          <w:b/>
          <w:sz w:val="28"/>
          <w:szCs w:val="20"/>
          <w:lang w:val="fr-FR" w:eastAsia="fr-FR"/>
        </w:rPr>
      </w:pPr>
    </w:p>
    <w:p w:rsidR="00EE0EF2" w:rsidRPr="00E862D8" w:rsidRDefault="00EE0EF2" w:rsidP="00F622CA">
      <w:pPr>
        <w:jc w:val="center"/>
        <w:rPr>
          <w:szCs w:val="20"/>
          <w:lang w:val="fr-FR" w:eastAsia="fr-FR"/>
        </w:rPr>
      </w:pPr>
    </w:p>
    <w:p w:rsidR="00EE0EF2" w:rsidRPr="00E862D8" w:rsidRDefault="00EE0EF2" w:rsidP="00F622CA">
      <w:pPr>
        <w:jc w:val="center"/>
        <w:rPr>
          <w:szCs w:val="20"/>
          <w:lang w:val="fr-FR" w:eastAsia="fr-FR"/>
        </w:rPr>
      </w:pPr>
    </w:p>
    <w:p w:rsidR="00EE0EF2" w:rsidRPr="00E862D8" w:rsidRDefault="00EE0EF2" w:rsidP="00F622CA">
      <w:pPr>
        <w:keepNext/>
        <w:jc w:val="center"/>
        <w:outlineLvl w:val="3"/>
        <w:rPr>
          <w:b/>
          <w:sz w:val="22"/>
          <w:szCs w:val="20"/>
          <w:lang w:val="fr-FR" w:eastAsia="fr-FR"/>
        </w:rPr>
      </w:pPr>
      <w:r w:rsidRPr="00167612">
        <w:rPr>
          <w:b/>
          <w:sz w:val="22"/>
          <w:szCs w:val="22"/>
          <w:lang w:val="fr-FR" w:eastAsia="fr-FR"/>
        </w:rPr>
        <w:t xml:space="preserve">UNITE </w:t>
      </w:r>
      <w:r w:rsidRPr="00167612">
        <w:rPr>
          <w:b/>
          <w:sz w:val="22"/>
          <w:szCs w:val="22"/>
        </w:rPr>
        <w:t>D’ENSEIGNEMENT</w:t>
      </w:r>
    </w:p>
    <w:p w:rsidR="00EE0EF2" w:rsidRPr="00E862D8" w:rsidRDefault="00EE0EF2" w:rsidP="00F622CA">
      <w:pPr>
        <w:jc w:val="center"/>
        <w:rPr>
          <w:szCs w:val="20"/>
          <w:lang w:val="fr-FR" w:eastAsia="fr-FR"/>
        </w:rPr>
      </w:pPr>
    </w:p>
    <w:p w:rsidR="00EE0EF2" w:rsidRPr="00E862D8" w:rsidRDefault="00EE0EF2" w:rsidP="00F622CA">
      <w:pPr>
        <w:keepNext/>
        <w:jc w:val="center"/>
        <w:outlineLvl w:val="4"/>
        <w:rPr>
          <w:b/>
          <w:caps/>
          <w:sz w:val="32"/>
          <w:szCs w:val="20"/>
          <w:lang w:val="fr-FR" w:eastAsia="fr-FR"/>
        </w:rPr>
      </w:pPr>
    </w:p>
    <w:p w:rsidR="00EE0EF2" w:rsidRPr="00E862D8" w:rsidRDefault="00EE0EF2" w:rsidP="00F622CA">
      <w:pPr>
        <w:jc w:val="center"/>
        <w:rPr>
          <w:b/>
          <w:color w:val="000000"/>
          <w:spacing w:val="-11"/>
          <w:sz w:val="34"/>
          <w:szCs w:val="20"/>
          <w:lang w:val="fr-FR" w:eastAsia="fr-FR"/>
        </w:rPr>
      </w:pPr>
    </w:p>
    <w:p w:rsidR="00EE0EF2" w:rsidRPr="00FF2F0F" w:rsidRDefault="00EE0EF2" w:rsidP="00F622CA">
      <w:pPr>
        <w:jc w:val="center"/>
        <w:rPr>
          <w:b/>
          <w:sz w:val="32"/>
          <w:szCs w:val="20"/>
          <w:lang w:val="fr-FR" w:eastAsia="fr-FR"/>
        </w:rPr>
      </w:pPr>
      <w:r w:rsidRPr="00FF2F0F">
        <w:rPr>
          <w:b/>
          <w:sz w:val="32"/>
          <w:szCs w:val="20"/>
          <w:lang w:val="fr-FR" w:eastAsia="fr-FR"/>
        </w:rPr>
        <w:t>RELATIONS PROFESSIONNELLES DANS LE SECTEUR INFIRMIER</w:t>
      </w:r>
    </w:p>
    <w:p w:rsidR="00EE0EF2" w:rsidRPr="00E862D8" w:rsidRDefault="00EE0EF2" w:rsidP="00F622CA">
      <w:pPr>
        <w:jc w:val="center"/>
        <w:rPr>
          <w:b/>
          <w:sz w:val="32"/>
          <w:szCs w:val="20"/>
          <w:lang w:val="fr-FR" w:eastAsia="fr-FR"/>
        </w:rPr>
      </w:pPr>
    </w:p>
    <w:p w:rsidR="00EE0EF2" w:rsidRPr="00E862D8" w:rsidRDefault="00EE0EF2" w:rsidP="00F622CA">
      <w:pPr>
        <w:keepNext/>
        <w:jc w:val="center"/>
        <w:outlineLvl w:val="4"/>
        <w:rPr>
          <w:b/>
          <w:caps/>
          <w:sz w:val="32"/>
          <w:szCs w:val="20"/>
          <w:lang w:val="fr-FR" w:eastAsia="fr-FR"/>
        </w:rPr>
      </w:pPr>
    </w:p>
    <w:p w:rsidR="00EE0EF2" w:rsidRPr="00E862D8" w:rsidRDefault="00EE0EF2" w:rsidP="00F622CA">
      <w:pPr>
        <w:jc w:val="center"/>
        <w:rPr>
          <w:szCs w:val="20"/>
          <w:lang w:val="fr-FR" w:eastAsia="fr-FR"/>
        </w:rPr>
      </w:pPr>
    </w:p>
    <w:p w:rsidR="00EE0EF2" w:rsidRDefault="00EE0EF2" w:rsidP="00F622CA">
      <w:pPr>
        <w:jc w:val="center"/>
        <w:rPr>
          <w:b/>
          <w:caps/>
          <w:sz w:val="22"/>
          <w:szCs w:val="20"/>
          <w:lang w:val="fr-FR" w:eastAsia="fr-FR"/>
        </w:rPr>
      </w:pPr>
      <w:r w:rsidRPr="00E862D8">
        <w:rPr>
          <w:b/>
          <w:sz w:val="22"/>
          <w:szCs w:val="20"/>
          <w:lang w:val="fr-FR" w:eastAsia="fr-FR"/>
        </w:rPr>
        <w:t xml:space="preserve">ENSEIGNEMENT </w:t>
      </w:r>
      <w:r w:rsidRPr="00E862D8">
        <w:rPr>
          <w:b/>
          <w:caps/>
          <w:sz w:val="22"/>
          <w:szCs w:val="20"/>
          <w:lang w:val="fr-FR" w:eastAsia="fr-FR"/>
        </w:rPr>
        <w:t>superieur</w:t>
      </w:r>
      <w:r>
        <w:rPr>
          <w:b/>
          <w:caps/>
          <w:sz w:val="22"/>
          <w:szCs w:val="20"/>
          <w:lang w:val="fr-FR" w:eastAsia="fr-FR"/>
        </w:rPr>
        <w:t xml:space="preserve"> </w:t>
      </w:r>
      <w:r w:rsidRPr="00E862D8">
        <w:rPr>
          <w:b/>
          <w:caps/>
          <w:sz w:val="22"/>
          <w:szCs w:val="20"/>
          <w:lang w:val="fr-FR" w:eastAsia="fr-FR"/>
        </w:rPr>
        <w:t>de type court</w:t>
      </w:r>
    </w:p>
    <w:p w:rsidR="00EE0EF2" w:rsidRPr="00E862D8" w:rsidRDefault="00EE0EF2" w:rsidP="00824151">
      <w:pPr>
        <w:jc w:val="center"/>
        <w:rPr>
          <w:b/>
          <w:sz w:val="22"/>
          <w:szCs w:val="20"/>
          <w:lang w:val="fr-FR" w:eastAsia="fr-FR"/>
        </w:rPr>
      </w:pPr>
      <w:r>
        <w:rPr>
          <w:b/>
          <w:sz w:val="22"/>
          <w:szCs w:val="22"/>
        </w:rPr>
        <w:t>DOMAINE DES SCIENCES POLITIQUES ET SOCIALES</w:t>
      </w:r>
    </w:p>
    <w:p w:rsidR="00EE0EF2" w:rsidRDefault="00EE0EF2" w:rsidP="00F622CA">
      <w:pPr>
        <w:jc w:val="center"/>
        <w:rPr>
          <w:b/>
          <w:caps/>
          <w:sz w:val="22"/>
          <w:szCs w:val="20"/>
          <w:lang w:val="fr-FR" w:eastAsia="fr-FR"/>
        </w:rPr>
      </w:pPr>
    </w:p>
    <w:p w:rsidR="00EE0EF2" w:rsidRDefault="00EE0EF2" w:rsidP="00F622CA">
      <w:pPr>
        <w:jc w:val="center"/>
        <w:rPr>
          <w:b/>
          <w:sz w:val="22"/>
          <w:szCs w:val="20"/>
          <w:lang w:val="fr-FR" w:eastAsia="fr-FR"/>
        </w:rPr>
      </w:pPr>
    </w:p>
    <w:p w:rsidR="00EE0EF2" w:rsidRPr="00E862D8" w:rsidRDefault="00EE0EF2" w:rsidP="00F622CA">
      <w:pPr>
        <w:jc w:val="center"/>
        <w:rPr>
          <w:szCs w:val="20"/>
          <w:lang w:val="fr-FR" w:eastAsia="fr-FR"/>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tblPr>
      <w:tblGrid>
        <w:gridCol w:w="6120"/>
      </w:tblGrid>
      <w:tr w:rsidR="00EE0EF2" w:rsidRPr="00E862D8" w:rsidTr="00AB14B3">
        <w:trPr>
          <w:jc w:val="center"/>
        </w:trPr>
        <w:tc>
          <w:tcPr>
            <w:tcW w:w="6120" w:type="dxa"/>
            <w:tcBorders>
              <w:top w:val="single" w:sz="6" w:space="0" w:color="auto"/>
            </w:tcBorders>
            <w:vAlign w:val="center"/>
          </w:tcPr>
          <w:p w:rsidR="00EE0EF2" w:rsidRPr="009919CA" w:rsidRDefault="00EE0EF2" w:rsidP="00AB14B3">
            <w:pPr>
              <w:jc w:val="center"/>
              <w:rPr>
                <w:b/>
                <w:lang w:eastAsia="fr-FR"/>
              </w:rPr>
            </w:pPr>
            <w:r w:rsidRPr="009919CA">
              <w:rPr>
                <w:b/>
                <w:sz w:val="22"/>
                <w:szCs w:val="22"/>
                <w:lang w:eastAsia="fr-FR"/>
              </w:rPr>
              <w:t xml:space="preserve">CODE : </w:t>
            </w:r>
            <w:r w:rsidRPr="009919CA">
              <w:rPr>
                <w:b/>
                <w:sz w:val="22"/>
                <w:szCs w:val="22"/>
              </w:rPr>
              <w:t>82</w:t>
            </w:r>
            <w:r>
              <w:rPr>
                <w:b/>
                <w:sz w:val="22"/>
                <w:szCs w:val="22"/>
              </w:rPr>
              <w:t xml:space="preserve"> </w:t>
            </w:r>
            <w:r w:rsidRPr="009919CA">
              <w:rPr>
                <w:b/>
                <w:sz w:val="22"/>
                <w:szCs w:val="22"/>
              </w:rPr>
              <w:t>15</w:t>
            </w:r>
            <w:r>
              <w:rPr>
                <w:b/>
                <w:sz w:val="22"/>
                <w:szCs w:val="22"/>
              </w:rPr>
              <w:t xml:space="preserve"> </w:t>
            </w:r>
            <w:r w:rsidRPr="009919CA">
              <w:rPr>
                <w:b/>
                <w:sz w:val="22"/>
                <w:szCs w:val="22"/>
              </w:rPr>
              <w:t>20</w:t>
            </w:r>
            <w:r>
              <w:rPr>
                <w:b/>
                <w:sz w:val="22"/>
                <w:szCs w:val="22"/>
              </w:rPr>
              <w:t xml:space="preserve"> </w:t>
            </w:r>
            <w:r w:rsidRPr="009919CA">
              <w:rPr>
                <w:b/>
                <w:sz w:val="22"/>
                <w:szCs w:val="22"/>
              </w:rPr>
              <w:t>U</w:t>
            </w:r>
            <w:r>
              <w:rPr>
                <w:b/>
                <w:sz w:val="22"/>
                <w:szCs w:val="22"/>
              </w:rPr>
              <w:t xml:space="preserve">35 </w:t>
            </w:r>
            <w:r w:rsidRPr="009919CA">
              <w:rPr>
                <w:b/>
                <w:sz w:val="22"/>
                <w:szCs w:val="22"/>
              </w:rPr>
              <w:t>D1</w:t>
            </w:r>
          </w:p>
        </w:tc>
      </w:tr>
      <w:tr w:rsidR="00EE0EF2" w:rsidRPr="00E862D8" w:rsidTr="00AB14B3">
        <w:trPr>
          <w:jc w:val="center"/>
        </w:trPr>
        <w:tc>
          <w:tcPr>
            <w:tcW w:w="6120" w:type="dxa"/>
          </w:tcPr>
          <w:p w:rsidR="00EE0EF2" w:rsidRPr="00E862D8" w:rsidRDefault="00EE0EF2" w:rsidP="00AB14B3">
            <w:pPr>
              <w:jc w:val="center"/>
              <w:rPr>
                <w:b/>
                <w:szCs w:val="20"/>
                <w:lang w:val="fr-FR" w:eastAsia="fr-FR"/>
              </w:rPr>
            </w:pPr>
            <w:r w:rsidRPr="00E862D8">
              <w:rPr>
                <w:b/>
                <w:sz w:val="22"/>
                <w:szCs w:val="20"/>
                <w:lang w:val="fr-FR" w:eastAsia="fr-FR"/>
              </w:rPr>
              <w:t xml:space="preserve">CODE DU DOMAINE DE FORMATION : </w:t>
            </w:r>
            <w:r>
              <w:rPr>
                <w:b/>
                <w:sz w:val="22"/>
                <w:szCs w:val="20"/>
                <w:lang w:val="fr-FR" w:eastAsia="fr-FR"/>
              </w:rPr>
              <w:t>902</w:t>
            </w:r>
          </w:p>
        </w:tc>
      </w:tr>
      <w:tr w:rsidR="00EE0EF2" w:rsidRPr="00E862D8" w:rsidTr="00AB14B3">
        <w:trPr>
          <w:jc w:val="center"/>
        </w:trPr>
        <w:tc>
          <w:tcPr>
            <w:tcW w:w="6120" w:type="dxa"/>
            <w:tcBorders>
              <w:bottom w:val="single" w:sz="6" w:space="0" w:color="auto"/>
            </w:tcBorders>
          </w:tcPr>
          <w:p w:rsidR="00EE0EF2" w:rsidRPr="00E862D8" w:rsidRDefault="00EE0EF2" w:rsidP="00AB14B3">
            <w:pPr>
              <w:jc w:val="center"/>
              <w:rPr>
                <w:b/>
                <w:szCs w:val="20"/>
                <w:lang w:val="fr-FR" w:eastAsia="fr-FR"/>
              </w:rPr>
            </w:pPr>
            <w:r w:rsidRPr="00E862D8">
              <w:rPr>
                <w:b/>
                <w:sz w:val="22"/>
                <w:szCs w:val="20"/>
                <w:lang w:val="fr-FR" w:eastAsia="fr-FR"/>
              </w:rPr>
              <w:t>DOCUMENT DE REFERENCE INTER-RESEAUX</w:t>
            </w:r>
          </w:p>
          <w:p w:rsidR="00EE0EF2" w:rsidRPr="00E862D8" w:rsidRDefault="00EE0EF2" w:rsidP="00AB14B3">
            <w:pPr>
              <w:jc w:val="center"/>
              <w:rPr>
                <w:szCs w:val="20"/>
                <w:lang w:val="fr-FR" w:eastAsia="fr-FR"/>
              </w:rPr>
            </w:pPr>
          </w:p>
        </w:tc>
      </w:tr>
    </w:tbl>
    <w:p w:rsidR="00EE0EF2" w:rsidRPr="00E862D8" w:rsidRDefault="00EE0EF2" w:rsidP="00F622CA">
      <w:pPr>
        <w:jc w:val="center"/>
        <w:rPr>
          <w:szCs w:val="20"/>
          <w:lang w:val="fr-FR" w:eastAsia="fr-FR"/>
        </w:rPr>
      </w:pPr>
    </w:p>
    <w:p w:rsidR="00EE0EF2" w:rsidRDefault="00EE0EF2" w:rsidP="00F622CA">
      <w:pPr>
        <w:jc w:val="center"/>
        <w:rPr>
          <w:szCs w:val="20"/>
          <w:lang w:val="fr-FR" w:eastAsia="fr-FR"/>
        </w:rPr>
      </w:pPr>
    </w:p>
    <w:p w:rsidR="00EE0EF2" w:rsidRPr="00E862D8" w:rsidRDefault="00EE0EF2" w:rsidP="00F622CA">
      <w:pPr>
        <w:jc w:val="center"/>
        <w:rPr>
          <w:szCs w:val="20"/>
          <w:lang w:val="fr-FR" w:eastAsia="fr-FR"/>
        </w:rPr>
      </w:pPr>
    </w:p>
    <w:p w:rsidR="00EE0EF2" w:rsidRPr="00E862D8" w:rsidRDefault="00EE0EF2" w:rsidP="00F622CA">
      <w:pPr>
        <w:jc w:val="center"/>
        <w:rPr>
          <w:szCs w:val="20"/>
          <w:lang w:val="fr-FR" w:eastAsia="fr-FR"/>
        </w:rPr>
      </w:pPr>
    </w:p>
    <w:p w:rsidR="00EE0EF2" w:rsidRPr="00E862D8" w:rsidRDefault="00EE0EF2" w:rsidP="00F622CA">
      <w:pPr>
        <w:jc w:val="center"/>
        <w:rPr>
          <w:b/>
          <w:szCs w:val="20"/>
          <w:lang w:val="fr-FR" w:eastAsia="fr-FR"/>
        </w:rPr>
      </w:pPr>
      <w:r w:rsidRPr="00E862D8">
        <w:rPr>
          <w:b/>
          <w:szCs w:val="20"/>
          <w:lang w:val="fr-FR" w:eastAsia="fr-FR"/>
        </w:rPr>
        <w:t xml:space="preserve">Approbation du Gouvernement de la Communauté française du </w:t>
      </w:r>
      <w:r w:rsidR="00CA695E">
        <w:rPr>
          <w:b/>
          <w:szCs w:val="20"/>
          <w:lang w:val="fr-FR" w:eastAsia="fr-FR"/>
        </w:rPr>
        <w:t>07 juin 2016</w:t>
      </w:r>
      <w:r>
        <w:rPr>
          <w:b/>
          <w:szCs w:val="20"/>
          <w:lang w:val="fr-FR" w:eastAsia="fr-FR"/>
        </w:rPr>
        <w:t>,</w:t>
      </w:r>
    </w:p>
    <w:p w:rsidR="00EE0EF2" w:rsidRPr="00E862D8" w:rsidRDefault="00EE0EF2" w:rsidP="00F622CA">
      <w:pPr>
        <w:jc w:val="center"/>
        <w:rPr>
          <w:szCs w:val="20"/>
          <w:lang w:val="fr-FR" w:eastAsia="fr-FR"/>
        </w:rPr>
      </w:pPr>
      <w:proofErr w:type="gramStart"/>
      <w:r>
        <w:rPr>
          <w:b/>
        </w:rPr>
        <w:t>sur</w:t>
      </w:r>
      <w:proofErr w:type="gramEnd"/>
      <w:r>
        <w:rPr>
          <w:b/>
        </w:rPr>
        <w:t xml:space="preserve"> avis conforme du Conseil général</w:t>
      </w:r>
    </w:p>
    <w:p w:rsidR="00EE0EF2" w:rsidRDefault="00EE0EF2" w:rsidP="00F622CA">
      <w:pPr>
        <w:jc w:val="center"/>
        <w:rPr>
          <w:szCs w:val="20"/>
          <w:lang w:val="fr-FR" w:eastAsia="fr-FR"/>
        </w:rPr>
        <w:sectPr w:rsidR="00EE0EF2" w:rsidSect="00C3027C">
          <w:headerReference w:type="even" r:id="rId7"/>
          <w:headerReference w:type="default" r:id="rId8"/>
          <w:footerReference w:type="even" r:id="rId9"/>
          <w:footerReference w:type="default" r:id="rId10"/>
          <w:headerReference w:type="first" r:id="rId11"/>
          <w:footerReference w:type="first" r:id="rId12"/>
          <w:pgSz w:w="11901" w:h="16840" w:code="155"/>
          <w:pgMar w:top="1134" w:right="986" w:bottom="1440" w:left="1797" w:header="709" w:footer="709" w:gutter="0"/>
          <w:cols w:space="708"/>
          <w:docGrid w:linePitch="360"/>
        </w:sectPr>
      </w:pPr>
    </w:p>
    <w:tbl>
      <w:tblPr>
        <w:tblW w:w="0" w:type="auto"/>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tblPr>
      <w:tblGrid>
        <w:gridCol w:w="9520"/>
      </w:tblGrid>
      <w:tr w:rsidR="00EE0EF2" w:rsidRPr="00E862D8" w:rsidTr="00AB14B3">
        <w:trPr>
          <w:trHeight w:val="1822"/>
        </w:trPr>
        <w:tc>
          <w:tcPr>
            <w:tcW w:w="9520" w:type="dxa"/>
            <w:tcBorders>
              <w:top w:val="single" w:sz="6" w:space="0" w:color="auto"/>
              <w:bottom w:val="single" w:sz="30" w:space="0" w:color="auto"/>
            </w:tcBorders>
          </w:tcPr>
          <w:p w:rsidR="00EE0EF2" w:rsidRPr="00E862D8" w:rsidRDefault="00EE0EF2" w:rsidP="00AB14B3">
            <w:pPr>
              <w:jc w:val="center"/>
              <w:rPr>
                <w:b/>
                <w:szCs w:val="20"/>
                <w:lang w:val="fr-FR" w:eastAsia="fr-FR"/>
              </w:rPr>
            </w:pPr>
            <w:r w:rsidRPr="00E862D8">
              <w:rPr>
                <w:szCs w:val="20"/>
                <w:lang w:val="fr-FR" w:eastAsia="fr-FR"/>
              </w:rPr>
              <w:lastRenderedPageBreak/>
              <w:br w:type="page"/>
            </w:r>
          </w:p>
          <w:p w:rsidR="00EE0EF2" w:rsidRPr="00FF2F0F" w:rsidRDefault="00EE0EF2" w:rsidP="00AB14B3">
            <w:pPr>
              <w:jc w:val="center"/>
              <w:rPr>
                <w:b/>
                <w:sz w:val="32"/>
                <w:szCs w:val="20"/>
                <w:lang w:val="fr-FR" w:eastAsia="fr-FR"/>
              </w:rPr>
            </w:pPr>
            <w:r w:rsidRPr="00FF2F0F">
              <w:rPr>
                <w:b/>
                <w:sz w:val="32"/>
                <w:szCs w:val="20"/>
                <w:lang w:val="fr-FR" w:eastAsia="fr-FR"/>
              </w:rPr>
              <w:t>RELATIONS PROFESSIONNELLES DANS LE SECTEUR INFIRMIER</w:t>
            </w:r>
          </w:p>
          <w:p w:rsidR="00EE0EF2" w:rsidRPr="00E862D8" w:rsidRDefault="00EE0EF2" w:rsidP="00AB14B3">
            <w:pPr>
              <w:jc w:val="center"/>
              <w:rPr>
                <w:b/>
                <w:sz w:val="28"/>
                <w:szCs w:val="20"/>
                <w:lang w:val="fr-FR" w:eastAsia="fr-FR"/>
              </w:rPr>
            </w:pPr>
          </w:p>
          <w:p w:rsidR="00EE0EF2" w:rsidRPr="00E862D8" w:rsidRDefault="00EE0EF2" w:rsidP="00AB14B3">
            <w:pPr>
              <w:keepNext/>
              <w:jc w:val="center"/>
              <w:outlineLvl w:val="3"/>
              <w:rPr>
                <w:b/>
                <w:caps/>
                <w:sz w:val="20"/>
                <w:szCs w:val="20"/>
                <w:lang w:val="fr-FR" w:eastAsia="fr-FR"/>
              </w:rPr>
            </w:pPr>
            <w:r w:rsidRPr="00E862D8">
              <w:rPr>
                <w:b/>
                <w:caps/>
                <w:sz w:val="20"/>
                <w:szCs w:val="20"/>
                <w:lang w:val="fr-FR" w:eastAsia="fr-FR"/>
              </w:rPr>
              <w:t>ENSEIGNEMENT superieur de type court</w:t>
            </w:r>
          </w:p>
          <w:p w:rsidR="00EE0EF2" w:rsidRPr="00E862D8" w:rsidRDefault="00EE0EF2" w:rsidP="00AB14B3">
            <w:pPr>
              <w:jc w:val="center"/>
              <w:rPr>
                <w:b/>
                <w:szCs w:val="20"/>
                <w:lang w:val="fr-FR" w:eastAsia="fr-FR"/>
              </w:rPr>
            </w:pPr>
          </w:p>
        </w:tc>
      </w:tr>
    </w:tbl>
    <w:p w:rsidR="00EE0EF2" w:rsidRPr="00E862D8" w:rsidRDefault="00EE0EF2" w:rsidP="00F622CA">
      <w:pPr>
        <w:rPr>
          <w:sz w:val="22"/>
          <w:szCs w:val="22"/>
          <w:lang w:val="fr-FR" w:eastAsia="fr-FR"/>
        </w:rPr>
      </w:pPr>
    </w:p>
    <w:p w:rsidR="00EE0EF2" w:rsidRPr="00A24161" w:rsidRDefault="00EE0EF2" w:rsidP="00F622CA">
      <w:pPr>
        <w:rPr>
          <w:b/>
          <w:sz w:val="22"/>
          <w:szCs w:val="22"/>
          <w:lang w:val="fr-FR" w:eastAsia="fr-FR"/>
        </w:rPr>
      </w:pPr>
      <w:r w:rsidRPr="00E862D8">
        <w:rPr>
          <w:b/>
          <w:szCs w:val="20"/>
          <w:lang w:val="fr-FR" w:eastAsia="fr-FR"/>
        </w:rPr>
        <w:t>1</w:t>
      </w:r>
      <w:r w:rsidRPr="00A24161">
        <w:rPr>
          <w:b/>
          <w:sz w:val="22"/>
          <w:szCs w:val="22"/>
          <w:lang w:val="fr-FR" w:eastAsia="fr-FR"/>
        </w:rPr>
        <w:t xml:space="preserve">. </w:t>
      </w:r>
      <w:r w:rsidRPr="00B7785E">
        <w:rPr>
          <w:b/>
          <w:sz w:val="22"/>
          <w:szCs w:val="22"/>
        </w:rPr>
        <w:t>FINALITES DE L’UNITE D’ENSEIGNEMENT</w:t>
      </w:r>
    </w:p>
    <w:p w:rsidR="00EE0EF2" w:rsidRPr="00E862D8" w:rsidRDefault="00EE0EF2" w:rsidP="00EB19AA">
      <w:pPr>
        <w:spacing w:before="120"/>
        <w:ind w:left="284"/>
        <w:rPr>
          <w:sz w:val="22"/>
          <w:szCs w:val="22"/>
          <w:lang w:val="fr-FR" w:eastAsia="fr-FR"/>
        </w:rPr>
      </w:pPr>
      <w:r w:rsidRPr="00E862D8">
        <w:rPr>
          <w:b/>
          <w:sz w:val="22"/>
          <w:szCs w:val="22"/>
          <w:lang w:val="fr-FR" w:eastAsia="fr-FR"/>
        </w:rPr>
        <w:t>1.1. Finalités générales</w:t>
      </w:r>
      <w:r w:rsidRPr="00E862D8">
        <w:rPr>
          <w:sz w:val="22"/>
          <w:szCs w:val="22"/>
          <w:lang w:val="fr-FR" w:eastAsia="fr-FR"/>
        </w:rPr>
        <w:t xml:space="preserve"> </w:t>
      </w:r>
    </w:p>
    <w:p w:rsidR="00EE0EF2" w:rsidRPr="00E862D8" w:rsidRDefault="00EE0EF2" w:rsidP="00EB19AA">
      <w:pPr>
        <w:spacing w:before="120"/>
        <w:ind w:left="709"/>
        <w:jc w:val="both"/>
        <w:rPr>
          <w:sz w:val="22"/>
          <w:szCs w:val="20"/>
          <w:lang w:val="fr-FR" w:eastAsia="fr-FR"/>
        </w:rPr>
      </w:pPr>
      <w:r w:rsidRPr="00E862D8">
        <w:rPr>
          <w:sz w:val="22"/>
          <w:szCs w:val="20"/>
          <w:lang w:val="fr-FR" w:eastAsia="fr-FR"/>
        </w:rPr>
        <w:t xml:space="preserve">Conformément à l'article 7 du décret de la Communauté française du 16 avril 1991 organisant l'enseignement de promotion sociale, cette </w:t>
      </w:r>
      <w:r>
        <w:rPr>
          <w:sz w:val="22"/>
          <w:szCs w:val="20"/>
          <w:lang w:val="fr-FR" w:eastAsia="fr-FR"/>
        </w:rPr>
        <w:t>unité d’enseignement</w:t>
      </w:r>
      <w:r w:rsidRPr="00E862D8">
        <w:rPr>
          <w:sz w:val="22"/>
          <w:szCs w:val="20"/>
          <w:lang w:val="fr-FR" w:eastAsia="fr-FR"/>
        </w:rPr>
        <w:t xml:space="preserve"> doit :</w:t>
      </w:r>
    </w:p>
    <w:p w:rsidR="00EE0EF2" w:rsidRPr="00E862D8" w:rsidRDefault="00EE0EF2" w:rsidP="00EB19AA">
      <w:pPr>
        <w:numPr>
          <w:ilvl w:val="0"/>
          <w:numId w:val="1"/>
        </w:numPr>
        <w:tabs>
          <w:tab w:val="left" w:pos="360"/>
        </w:tabs>
        <w:spacing w:before="120"/>
        <w:ind w:left="993" w:hanging="284"/>
        <w:jc w:val="both"/>
        <w:rPr>
          <w:sz w:val="22"/>
          <w:szCs w:val="20"/>
          <w:lang w:val="fr-FR" w:eastAsia="fr-FR"/>
        </w:rPr>
      </w:pPr>
      <w:r w:rsidRPr="00E862D8">
        <w:rPr>
          <w:sz w:val="22"/>
          <w:szCs w:val="20"/>
          <w:lang w:val="fr-FR" w:eastAsia="fr-FR"/>
        </w:rPr>
        <w:t>concourir à l'épanouissement individuel en promouvant une meilleure insertion professionnelle, sociale, scolaire et culturelle ;</w:t>
      </w:r>
    </w:p>
    <w:p w:rsidR="00EE0EF2" w:rsidRPr="00E862D8" w:rsidRDefault="00EE0EF2" w:rsidP="00EB19AA">
      <w:pPr>
        <w:numPr>
          <w:ilvl w:val="0"/>
          <w:numId w:val="1"/>
        </w:numPr>
        <w:tabs>
          <w:tab w:val="left" w:pos="360"/>
        </w:tabs>
        <w:spacing w:before="120"/>
        <w:ind w:left="993" w:hanging="284"/>
        <w:jc w:val="both"/>
        <w:rPr>
          <w:sz w:val="22"/>
          <w:szCs w:val="20"/>
          <w:lang w:val="fr-FR" w:eastAsia="fr-FR"/>
        </w:rPr>
      </w:pPr>
      <w:r w:rsidRPr="00E862D8">
        <w:rPr>
          <w:sz w:val="22"/>
          <w:szCs w:val="20"/>
          <w:lang w:val="fr-FR" w:eastAsia="fr-FR"/>
        </w:rPr>
        <w:t>répondre aux besoins et demandes en formation émanant des entreprises, des administrations, de l'enseignement et d'une manière générale des milieux socio-économiques et culturels.</w:t>
      </w:r>
    </w:p>
    <w:p w:rsidR="00EE0EF2" w:rsidRPr="00E862D8" w:rsidRDefault="00EE0EF2" w:rsidP="00EB19AA">
      <w:pPr>
        <w:spacing w:before="120"/>
        <w:ind w:left="284"/>
        <w:jc w:val="both"/>
        <w:rPr>
          <w:b/>
          <w:szCs w:val="20"/>
          <w:lang w:val="fr-FR" w:eastAsia="fr-FR"/>
        </w:rPr>
      </w:pPr>
      <w:r w:rsidRPr="00E862D8">
        <w:rPr>
          <w:b/>
          <w:sz w:val="22"/>
          <w:szCs w:val="22"/>
          <w:lang w:val="fr-FR" w:eastAsia="fr-FR"/>
        </w:rPr>
        <w:t>1.2. Finalités</w:t>
      </w:r>
      <w:r w:rsidRPr="00E862D8">
        <w:rPr>
          <w:b/>
          <w:szCs w:val="20"/>
          <w:lang w:val="fr-FR" w:eastAsia="fr-FR"/>
        </w:rPr>
        <w:t xml:space="preserve"> </w:t>
      </w:r>
      <w:r w:rsidRPr="00E862D8">
        <w:rPr>
          <w:b/>
          <w:sz w:val="22"/>
          <w:szCs w:val="22"/>
          <w:lang w:val="fr-FR" w:eastAsia="fr-FR"/>
        </w:rPr>
        <w:t>particulières</w:t>
      </w:r>
      <w:r w:rsidRPr="00E862D8">
        <w:rPr>
          <w:b/>
          <w:szCs w:val="20"/>
          <w:lang w:val="fr-FR" w:eastAsia="fr-FR"/>
        </w:rPr>
        <w:t xml:space="preserve"> </w:t>
      </w:r>
    </w:p>
    <w:p w:rsidR="00EE0EF2" w:rsidRPr="0028129A" w:rsidRDefault="00EE0EF2" w:rsidP="00EB19AA">
      <w:pPr>
        <w:shd w:val="clear" w:color="auto" w:fill="FFFFFF"/>
        <w:tabs>
          <w:tab w:val="left" w:pos="709"/>
        </w:tabs>
        <w:spacing w:before="120"/>
        <w:ind w:left="709"/>
        <w:jc w:val="both"/>
        <w:rPr>
          <w:sz w:val="22"/>
          <w:szCs w:val="22"/>
        </w:rPr>
      </w:pPr>
      <w:r w:rsidRPr="0028129A">
        <w:rPr>
          <w:spacing w:val="4"/>
          <w:sz w:val="22"/>
          <w:szCs w:val="22"/>
          <w:lang w:val="fr-FR" w:eastAsia="fr-FR"/>
        </w:rPr>
        <w:t xml:space="preserve">Cette </w:t>
      </w:r>
      <w:r>
        <w:rPr>
          <w:spacing w:val="4"/>
          <w:sz w:val="22"/>
          <w:szCs w:val="22"/>
          <w:lang w:val="fr-FR" w:eastAsia="fr-FR"/>
        </w:rPr>
        <w:t>unité d’enseignement</w:t>
      </w:r>
      <w:r w:rsidRPr="0028129A">
        <w:rPr>
          <w:spacing w:val="4"/>
          <w:sz w:val="22"/>
          <w:szCs w:val="22"/>
          <w:lang w:val="fr-FR" w:eastAsia="fr-FR"/>
        </w:rPr>
        <w:t xml:space="preserve"> vise à permettre à l’étudiant </w:t>
      </w:r>
      <w:r w:rsidRPr="0028129A">
        <w:rPr>
          <w:sz w:val="22"/>
          <w:szCs w:val="22"/>
        </w:rPr>
        <w:t xml:space="preserve">d’établir une </w:t>
      </w:r>
      <w:r>
        <w:rPr>
          <w:sz w:val="22"/>
          <w:szCs w:val="22"/>
        </w:rPr>
        <w:t>relation professionnelle constructive avec d’autres professionnels de soins et/ou</w:t>
      </w:r>
      <w:r w:rsidRPr="00AB3777">
        <w:rPr>
          <w:sz w:val="22"/>
          <w:szCs w:val="22"/>
        </w:rPr>
        <w:t xml:space="preserve"> </w:t>
      </w:r>
      <w:r>
        <w:rPr>
          <w:sz w:val="22"/>
          <w:szCs w:val="22"/>
        </w:rPr>
        <w:t xml:space="preserve">le bénéficiaire de soins et/ou son entourage </w:t>
      </w:r>
      <w:r w:rsidRPr="0028129A">
        <w:rPr>
          <w:sz w:val="22"/>
          <w:szCs w:val="22"/>
        </w:rPr>
        <w:t>dans un co</w:t>
      </w:r>
      <w:r>
        <w:rPr>
          <w:sz w:val="22"/>
          <w:szCs w:val="22"/>
        </w:rPr>
        <w:t>ntexte hospitalier et extrahospitalier, en vue de collaborer à une qualité de soins et d’en assurer la continuité.</w:t>
      </w:r>
    </w:p>
    <w:p w:rsidR="00EE0EF2" w:rsidRPr="00234E29" w:rsidRDefault="00EE0EF2" w:rsidP="00F622CA">
      <w:pPr>
        <w:shd w:val="clear" w:color="auto" w:fill="FFFFFF"/>
        <w:tabs>
          <w:tab w:val="left" w:pos="1147"/>
        </w:tabs>
        <w:spacing w:before="120"/>
        <w:rPr>
          <w:spacing w:val="4"/>
          <w:sz w:val="22"/>
          <w:szCs w:val="20"/>
          <w:lang w:eastAsia="fr-FR"/>
        </w:rPr>
      </w:pPr>
    </w:p>
    <w:p w:rsidR="00EE0EF2" w:rsidRPr="00A24161" w:rsidRDefault="00EE0EF2" w:rsidP="00F622CA">
      <w:pPr>
        <w:numPr>
          <w:ilvl w:val="12"/>
          <w:numId w:val="0"/>
        </w:numPr>
        <w:spacing w:before="120"/>
        <w:rPr>
          <w:b/>
          <w:sz w:val="22"/>
          <w:szCs w:val="22"/>
          <w:lang w:val="fr-FR" w:eastAsia="fr-FR"/>
        </w:rPr>
      </w:pPr>
      <w:r w:rsidRPr="00A24161">
        <w:rPr>
          <w:b/>
          <w:sz w:val="22"/>
          <w:szCs w:val="22"/>
          <w:lang w:val="fr-FR" w:eastAsia="fr-FR"/>
        </w:rPr>
        <w:t>2. CAPACITES PREALABLES REQUISES</w:t>
      </w:r>
    </w:p>
    <w:p w:rsidR="00EE0EF2" w:rsidRDefault="00EE0EF2" w:rsidP="00F622CA">
      <w:pPr>
        <w:shd w:val="clear" w:color="auto" w:fill="FFFFFF"/>
        <w:spacing w:before="120"/>
        <w:ind w:left="284"/>
        <w:jc w:val="both"/>
        <w:rPr>
          <w:i/>
          <w:sz w:val="22"/>
        </w:rPr>
      </w:pPr>
      <w:r w:rsidRPr="00EB19AA">
        <w:rPr>
          <w:i/>
          <w:sz w:val="22"/>
        </w:rPr>
        <w:t xml:space="preserve">Conformément à l’article 55 du décret </w:t>
      </w:r>
      <w:r w:rsidR="0034728E">
        <w:rPr>
          <w:i/>
          <w:sz w:val="22"/>
        </w:rPr>
        <w:t xml:space="preserve">du 16 avril 1991 </w:t>
      </w:r>
      <w:r w:rsidRPr="00EB19AA">
        <w:rPr>
          <w:i/>
          <w:sz w:val="22"/>
        </w:rPr>
        <w:t>organisant l’enseignement de promotion sociale</w:t>
      </w:r>
      <w:r>
        <w:rPr>
          <w:i/>
          <w:sz w:val="22"/>
        </w:rPr>
        <w:t>, tel que modifié,</w:t>
      </w:r>
    </w:p>
    <w:p w:rsidR="00EE0EF2" w:rsidRPr="00EB19AA" w:rsidRDefault="00EE0EF2" w:rsidP="00F622CA">
      <w:pPr>
        <w:shd w:val="clear" w:color="auto" w:fill="FFFFFF"/>
        <w:spacing w:before="120"/>
        <w:ind w:left="284"/>
        <w:jc w:val="both"/>
        <w:rPr>
          <w:i/>
        </w:rPr>
      </w:pPr>
      <w:proofErr w:type="gramStart"/>
      <w:r w:rsidRPr="00EB19AA">
        <w:rPr>
          <w:i/>
          <w:sz w:val="22"/>
        </w:rPr>
        <w:t>être</w:t>
      </w:r>
      <w:proofErr w:type="gramEnd"/>
      <w:r w:rsidRPr="00EB19AA">
        <w:rPr>
          <w:i/>
          <w:sz w:val="22"/>
        </w:rPr>
        <w:t xml:space="preserve"> titulaire de l'un des titres suivants :</w:t>
      </w:r>
    </w:p>
    <w:p w:rsidR="00EE0EF2" w:rsidRPr="00EB19AA" w:rsidRDefault="00EE0EF2" w:rsidP="00F622CA">
      <w:pPr>
        <w:widowControl w:val="0"/>
        <w:numPr>
          <w:ilvl w:val="0"/>
          <w:numId w:val="5"/>
        </w:numPr>
        <w:shd w:val="clear" w:color="auto" w:fill="FFFFFF"/>
        <w:tabs>
          <w:tab w:val="left" w:pos="1238"/>
        </w:tabs>
        <w:autoSpaceDE w:val="0"/>
        <w:autoSpaceDN w:val="0"/>
        <w:adjustRightInd w:val="0"/>
        <w:spacing w:before="120"/>
        <w:ind w:left="567" w:hanging="283"/>
        <w:jc w:val="both"/>
        <w:rPr>
          <w:color w:val="000000"/>
          <w:sz w:val="22"/>
        </w:rPr>
      </w:pPr>
      <w:r w:rsidRPr="00EB19AA">
        <w:rPr>
          <w:color w:val="000000"/>
          <w:sz w:val="22"/>
        </w:rPr>
        <w:t>certificat homologué ou en cours d'homologation de l'enseignement secondaire supérieur ;</w:t>
      </w:r>
    </w:p>
    <w:p w:rsidR="00EE0EF2" w:rsidRPr="00EB19AA" w:rsidRDefault="00EE0EF2" w:rsidP="00F622CA">
      <w:pPr>
        <w:widowControl w:val="0"/>
        <w:numPr>
          <w:ilvl w:val="0"/>
          <w:numId w:val="5"/>
        </w:numPr>
        <w:shd w:val="clear" w:color="auto" w:fill="FFFFFF"/>
        <w:tabs>
          <w:tab w:val="left" w:pos="1238"/>
        </w:tabs>
        <w:autoSpaceDE w:val="0"/>
        <w:autoSpaceDN w:val="0"/>
        <w:adjustRightInd w:val="0"/>
        <w:spacing w:before="120"/>
        <w:ind w:left="567" w:hanging="283"/>
        <w:jc w:val="both"/>
        <w:rPr>
          <w:color w:val="000000"/>
          <w:sz w:val="22"/>
        </w:rPr>
      </w:pPr>
      <w:r w:rsidRPr="00EB19AA">
        <w:rPr>
          <w:color w:val="000000"/>
          <w:sz w:val="22"/>
        </w:rPr>
        <w:t xml:space="preserve">certificat de réussite de l'examen d'admission à l'enseignement supérieur paramédical visé au chapitre II de l'Arrêté royal du </w:t>
      </w:r>
      <w:smartTag w:uri="urn:schemas-microsoft-com:office:smarttags" w:element="date">
        <w:smartTagPr>
          <w:attr w:name="Year" w:val="19"/>
          <w:attr w:name="Day" w:val="17"/>
          <w:attr w:name="Month" w:val="8"/>
          <w:attr w:name="ls" w:val="trans"/>
        </w:smartTagPr>
        <w:r w:rsidRPr="00EB19AA">
          <w:rPr>
            <w:color w:val="000000"/>
            <w:sz w:val="22"/>
          </w:rPr>
          <w:t>17 août 19</w:t>
        </w:r>
      </w:smartTag>
      <w:r w:rsidRPr="00EB19AA">
        <w:rPr>
          <w:color w:val="000000"/>
          <w:sz w:val="22"/>
        </w:rPr>
        <w:t>57 portant fixation des conditions de collation des diplômes d'accoucheuse, d'infirmier et de l'exercice de la profession ;</w:t>
      </w:r>
    </w:p>
    <w:p w:rsidR="00EE0EF2" w:rsidRPr="00EB19AA" w:rsidRDefault="00EE0EF2" w:rsidP="00F622CA">
      <w:pPr>
        <w:widowControl w:val="0"/>
        <w:numPr>
          <w:ilvl w:val="0"/>
          <w:numId w:val="5"/>
        </w:numPr>
        <w:shd w:val="clear" w:color="auto" w:fill="FFFFFF"/>
        <w:tabs>
          <w:tab w:val="left" w:pos="1238"/>
        </w:tabs>
        <w:autoSpaceDE w:val="0"/>
        <w:autoSpaceDN w:val="0"/>
        <w:adjustRightInd w:val="0"/>
        <w:spacing w:before="120"/>
        <w:ind w:left="567" w:hanging="283"/>
        <w:jc w:val="both"/>
        <w:rPr>
          <w:sz w:val="22"/>
        </w:rPr>
      </w:pPr>
      <w:r w:rsidRPr="00EB19AA">
        <w:rPr>
          <w:sz w:val="22"/>
        </w:rPr>
        <w:t>le titre d’infirmier breveté ;</w:t>
      </w:r>
    </w:p>
    <w:p w:rsidR="00EE0EF2" w:rsidRDefault="00EE0EF2" w:rsidP="00F622CA">
      <w:pPr>
        <w:widowControl w:val="0"/>
        <w:numPr>
          <w:ilvl w:val="0"/>
          <w:numId w:val="5"/>
        </w:numPr>
        <w:shd w:val="clear" w:color="auto" w:fill="FFFFFF"/>
        <w:tabs>
          <w:tab w:val="left" w:pos="1238"/>
        </w:tabs>
        <w:autoSpaceDE w:val="0"/>
        <w:autoSpaceDN w:val="0"/>
        <w:adjustRightInd w:val="0"/>
        <w:spacing w:before="120"/>
        <w:ind w:left="567" w:hanging="283"/>
        <w:jc w:val="both"/>
        <w:rPr>
          <w:color w:val="000000"/>
          <w:sz w:val="22"/>
        </w:rPr>
      </w:pPr>
      <w:r w:rsidRPr="00EB19AA">
        <w:rPr>
          <w:color w:val="000000"/>
          <w:sz w:val="22"/>
        </w:rPr>
        <w:t>décision d'équivalence d'un titre étranger à l'un des titres visés ci-dessus.</w:t>
      </w:r>
    </w:p>
    <w:p w:rsidR="009F3584" w:rsidRDefault="009F3584" w:rsidP="009F3584">
      <w:pPr>
        <w:widowControl w:val="0"/>
        <w:shd w:val="clear" w:color="auto" w:fill="FFFFFF"/>
        <w:tabs>
          <w:tab w:val="left" w:pos="1238"/>
        </w:tabs>
        <w:autoSpaceDE w:val="0"/>
        <w:autoSpaceDN w:val="0"/>
        <w:adjustRightInd w:val="0"/>
        <w:spacing w:before="120"/>
        <w:ind w:left="567"/>
        <w:jc w:val="both"/>
        <w:rPr>
          <w:color w:val="000000"/>
          <w:sz w:val="22"/>
        </w:rPr>
      </w:pPr>
    </w:p>
    <w:p w:rsidR="009F3584" w:rsidRPr="00A24161" w:rsidRDefault="00242CD1" w:rsidP="009F3584">
      <w:pPr>
        <w:numPr>
          <w:ilvl w:val="12"/>
          <w:numId w:val="0"/>
        </w:numPr>
        <w:spacing w:before="120"/>
        <w:jc w:val="both"/>
        <w:rPr>
          <w:b/>
          <w:sz w:val="22"/>
          <w:szCs w:val="22"/>
          <w:lang w:val="fr-FR" w:eastAsia="fr-FR"/>
        </w:rPr>
      </w:pPr>
      <w:r>
        <w:rPr>
          <w:b/>
          <w:sz w:val="22"/>
          <w:szCs w:val="22"/>
        </w:rPr>
        <w:t xml:space="preserve">3. </w:t>
      </w:r>
      <w:r w:rsidR="009F3584">
        <w:rPr>
          <w:b/>
          <w:sz w:val="22"/>
          <w:szCs w:val="22"/>
        </w:rPr>
        <w:t>ACQUIS D’APPRENTISSAGE</w:t>
      </w:r>
    </w:p>
    <w:p w:rsidR="009F3584" w:rsidRDefault="009F3584" w:rsidP="009F3584">
      <w:pPr>
        <w:shd w:val="clear" w:color="auto" w:fill="FFFFFF"/>
        <w:spacing w:before="120"/>
        <w:ind w:firstLine="284"/>
        <w:jc w:val="both"/>
        <w:rPr>
          <w:b/>
          <w:spacing w:val="-6"/>
          <w:sz w:val="22"/>
          <w:szCs w:val="20"/>
          <w:lang w:val="fr-FR" w:eastAsia="fr-FR"/>
        </w:rPr>
      </w:pPr>
      <w:r w:rsidRPr="00E862D8">
        <w:rPr>
          <w:b/>
          <w:spacing w:val="-6"/>
          <w:sz w:val="22"/>
          <w:szCs w:val="20"/>
          <w:lang w:val="fr-FR" w:eastAsia="fr-FR"/>
        </w:rPr>
        <w:t xml:space="preserve">Pour atteindre le seuil de réussite, l'étudiant </w:t>
      </w:r>
      <w:r>
        <w:rPr>
          <w:b/>
          <w:spacing w:val="-6"/>
          <w:sz w:val="22"/>
          <w:szCs w:val="20"/>
          <w:lang w:val="fr-FR" w:eastAsia="fr-FR"/>
        </w:rPr>
        <w:t>sera capable :</w:t>
      </w:r>
    </w:p>
    <w:p w:rsidR="009F3584" w:rsidRPr="00246F95" w:rsidRDefault="009F3584" w:rsidP="009F3584">
      <w:pPr>
        <w:shd w:val="clear" w:color="auto" w:fill="FFFFFF"/>
        <w:spacing w:before="120"/>
        <w:ind w:left="284"/>
        <w:jc w:val="both"/>
        <w:rPr>
          <w:i/>
          <w:spacing w:val="-6"/>
          <w:sz w:val="22"/>
          <w:szCs w:val="20"/>
          <w:lang w:val="fr-FR" w:eastAsia="fr-FR"/>
        </w:rPr>
      </w:pPr>
      <w:r w:rsidRPr="00246F95">
        <w:rPr>
          <w:i/>
          <w:spacing w:val="-6"/>
          <w:sz w:val="22"/>
          <w:szCs w:val="20"/>
          <w:lang w:val="fr-FR" w:eastAsia="fr-FR"/>
        </w:rPr>
        <w:t>à travers une</w:t>
      </w:r>
      <w:r>
        <w:rPr>
          <w:i/>
          <w:spacing w:val="-6"/>
          <w:sz w:val="22"/>
          <w:szCs w:val="20"/>
          <w:lang w:val="fr-FR" w:eastAsia="fr-FR"/>
        </w:rPr>
        <w:t xml:space="preserve"> ou plusieurs</w:t>
      </w:r>
      <w:r w:rsidRPr="00246F95">
        <w:rPr>
          <w:i/>
          <w:spacing w:val="-6"/>
          <w:sz w:val="22"/>
          <w:szCs w:val="20"/>
          <w:lang w:val="fr-FR" w:eastAsia="fr-FR"/>
        </w:rPr>
        <w:t xml:space="preserve"> situation</w:t>
      </w:r>
      <w:r>
        <w:rPr>
          <w:i/>
          <w:spacing w:val="-6"/>
          <w:sz w:val="22"/>
          <w:szCs w:val="20"/>
          <w:lang w:val="fr-FR" w:eastAsia="fr-FR"/>
        </w:rPr>
        <w:t>(s)</w:t>
      </w:r>
      <w:r w:rsidRPr="00246F95">
        <w:rPr>
          <w:i/>
          <w:spacing w:val="-6"/>
          <w:sz w:val="22"/>
          <w:szCs w:val="20"/>
          <w:lang w:val="fr-FR" w:eastAsia="fr-FR"/>
        </w:rPr>
        <w:t xml:space="preserve"> professionnelle</w:t>
      </w:r>
      <w:r>
        <w:rPr>
          <w:i/>
          <w:spacing w:val="-6"/>
          <w:sz w:val="22"/>
          <w:szCs w:val="20"/>
          <w:lang w:val="fr-FR" w:eastAsia="fr-FR"/>
        </w:rPr>
        <w:t>(s)</w:t>
      </w:r>
      <w:r w:rsidRPr="00246F95">
        <w:rPr>
          <w:i/>
          <w:spacing w:val="-6"/>
          <w:sz w:val="22"/>
          <w:szCs w:val="20"/>
          <w:lang w:val="fr-FR" w:eastAsia="fr-FR"/>
        </w:rPr>
        <w:t xml:space="preserve"> définie</w:t>
      </w:r>
      <w:r>
        <w:rPr>
          <w:i/>
          <w:spacing w:val="-6"/>
          <w:sz w:val="22"/>
          <w:szCs w:val="20"/>
          <w:lang w:val="fr-FR" w:eastAsia="fr-FR"/>
        </w:rPr>
        <w:t>(s), en précisant le cadre et les limites de son intervention</w:t>
      </w:r>
      <w:r w:rsidRPr="00246F95">
        <w:rPr>
          <w:i/>
          <w:spacing w:val="-6"/>
          <w:sz w:val="22"/>
          <w:szCs w:val="20"/>
          <w:lang w:val="fr-FR" w:eastAsia="fr-FR"/>
        </w:rPr>
        <w:t>,</w:t>
      </w:r>
    </w:p>
    <w:p w:rsidR="009F3584" w:rsidRPr="00246F95" w:rsidRDefault="009F3584" w:rsidP="009F3584">
      <w:pPr>
        <w:widowControl w:val="0"/>
        <w:numPr>
          <w:ilvl w:val="0"/>
          <w:numId w:val="4"/>
        </w:numPr>
        <w:shd w:val="clear" w:color="auto" w:fill="FFFFFF"/>
        <w:autoSpaceDE w:val="0"/>
        <w:autoSpaceDN w:val="0"/>
        <w:adjustRightInd w:val="0"/>
        <w:spacing w:before="120"/>
        <w:ind w:left="709" w:hanging="425"/>
        <w:jc w:val="both"/>
        <w:rPr>
          <w:spacing w:val="2"/>
          <w:sz w:val="22"/>
          <w:szCs w:val="20"/>
          <w:lang w:val="fr-FR" w:eastAsia="fr-FR"/>
        </w:rPr>
      </w:pPr>
      <w:r>
        <w:rPr>
          <w:spacing w:val="2"/>
          <w:sz w:val="22"/>
          <w:szCs w:val="20"/>
          <w:lang w:val="fr-FR" w:eastAsia="fr-FR"/>
        </w:rPr>
        <w:t>de mettre en évidence les attitudes et les comportements adéquats en vue d’un travail en équipe interdépendant et efficace</w:t>
      </w:r>
      <w:r w:rsidRPr="00246F95">
        <w:rPr>
          <w:spacing w:val="2"/>
          <w:sz w:val="22"/>
          <w:szCs w:val="20"/>
          <w:lang w:val="fr-FR" w:eastAsia="fr-FR"/>
        </w:rPr>
        <w:t> ;</w:t>
      </w:r>
    </w:p>
    <w:p w:rsidR="009F3584" w:rsidRDefault="009F3584" w:rsidP="009F3584">
      <w:pPr>
        <w:widowControl w:val="0"/>
        <w:numPr>
          <w:ilvl w:val="0"/>
          <w:numId w:val="4"/>
        </w:numPr>
        <w:shd w:val="clear" w:color="auto" w:fill="FFFFFF"/>
        <w:autoSpaceDE w:val="0"/>
        <w:autoSpaceDN w:val="0"/>
        <w:adjustRightInd w:val="0"/>
        <w:spacing w:before="120"/>
        <w:ind w:left="709" w:hanging="425"/>
        <w:jc w:val="both"/>
        <w:rPr>
          <w:spacing w:val="4"/>
          <w:sz w:val="22"/>
          <w:szCs w:val="20"/>
          <w:lang w:val="fr-FR" w:eastAsia="fr-FR"/>
        </w:rPr>
      </w:pPr>
      <w:r>
        <w:rPr>
          <w:spacing w:val="4"/>
          <w:sz w:val="22"/>
          <w:szCs w:val="20"/>
          <w:lang w:val="fr-FR" w:eastAsia="fr-FR"/>
        </w:rPr>
        <w:t>de déterminer des attitudes et des comportements adéquats face à une situation d’agressivité et/ou de conflit ;</w:t>
      </w:r>
    </w:p>
    <w:p w:rsidR="009F3584" w:rsidRPr="00246F95" w:rsidRDefault="009F3584" w:rsidP="009F3584">
      <w:pPr>
        <w:widowControl w:val="0"/>
        <w:numPr>
          <w:ilvl w:val="0"/>
          <w:numId w:val="4"/>
        </w:numPr>
        <w:shd w:val="clear" w:color="auto" w:fill="FFFFFF"/>
        <w:autoSpaceDE w:val="0"/>
        <w:autoSpaceDN w:val="0"/>
        <w:adjustRightInd w:val="0"/>
        <w:spacing w:before="120"/>
        <w:ind w:left="709" w:hanging="425"/>
        <w:jc w:val="both"/>
        <w:rPr>
          <w:spacing w:val="4"/>
          <w:sz w:val="22"/>
          <w:szCs w:val="20"/>
          <w:lang w:val="fr-FR" w:eastAsia="fr-FR"/>
        </w:rPr>
      </w:pPr>
      <w:r>
        <w:rPr>
          <w:spacing w:val="4"/>
          <w:sz w:val="22"/>
          <w:szCs w:val="20"/>
          <w:lang w:val="fr-FR" w:eastAsia="fr-FR"/>
        </w:rPr>
        <w:t>de proposer des stratégies de prévention à mettre en place ;</w:t>
      </w:r>
    </w:p>
    <w:p w:rsidR="009F3584" w:rsidRPr="00024528" w:rsidRDefault="009F3584" w:rsidP="009F3584">
      <w:pPr>
        <w:widowControl w:val="0"/>
        <w:numPr>
          <w:ilvl w:val="0"/>
          <w:numId w:val="4"/>
        </w:numPr>
        <w:shd w:val="clear" w:color="auto" w:fill="FFFFFF"/>
        <w:autoSpaceDE w:val="0"/>
        <w:autoSpaceDN w:val="0"/>
        <w:adjustRightInd w:val="0"/>
        <w:spacing w:before="120"/>
        <w:ind w:left="709" w:hanging="425"/>
        <w:jc w:val="both"/>
        <w:rPr>
          <w:b/>
          <w:color w:val="000000"/>
          <w:spacing w:val="3"/>
          <w:sz w:val="22"/>
          <w:szCs w:val="20"/>
          <w:lang w:val="fr-FR" w:eastAsia="fr-FR"/>
        </w:rPr>
      </w:pPr>
      <w:r>
        <w:rPr>
          <w:spacing w:val="4"/>
          <w:sz w:val="22"/>
          <w:szCs w:val="20"/>
          <w:lang w:val="fr-FR" w:eastAsia="fr-FR"/>
        </w:rPr>
        <w:t>d’expliciter</w:t>
      </w:r>
      <w:r w:rsidRPr="00024528">
        <w:rPr>
          <w:spacing w:val="4"/>
          <w:sz w:val="22"/>
          <w:szCs w:val="20"/>
          <w:lang w:val="fr-FR" w:eastAsia="fr-FR"/>
        </w:rPr>
        <w:t xml:space="preserve"> </w:t>
      </w:r>
      <w:r>
        <w:rPr>
          <w:spacing w:val="4"/>
          <w:sz w:val="22"/>
          <w:szCs w:val="20"/>
          <w:lang w:val="fr-FR" w:eastAsia="fr-FR"/>
        </w:rPr>
        <w:t>les principes d’une relation pédagogique qui intègre les notions de délégation, des rôles et fonctions de chacun des acteurs.</w:t>
      </w:r>
      <w:r w:rsidRPr="009607DA">
        <w:rPr>
          <w:color w:val="92D050"/>
          <w:spacing w:val="4"/>
          <w:sz w:val="22"/>
          <w:szCs w:val="20"/>
          <w:lang w:val="fr-FR" w:eastAsia="fr-FR"/>
        </w:rPr>
        <w:t xml:space="preserve"> </w:t>
      </w:r>
    </w:p>
    <w:p w:rsidR="009F3584" w:rsidRPr="00024528" w:rsidRDefault="009F3584" w:rsidP="009F3584">
      <w:pPr>
        <w:shd w:val="clear" w:color="auto" w:fill="FFFFFF"/>
        <w:spacing w:before="120"/>
        <w:ind w:firstLine="284"/>
        <w:jc w:val="both"/>
        <w:rPr>
          <w:b/>
          <w:color w:val="000000"/>
          <w:spacing w:val="3"/>
          <w:sz w:val="22"/>
          <w:szCs w:val="20"/>
          <w:lang w:val="fr-FR" w:eastAsia="fr-FR"/>
        </w:rPr>
      </w:pPr>
      <w:r w:rsidRPr="00024528">
        <w:rPr>
          <w:b/>
          <w:color w:val="000000"/>
          <w:spacing w:val="3"/>
          <w:sz w:val="22"/>
          <w:szCs w:val="20"/>
          <w:lang w:val="fr-FR" w:eastAsia="fr-FR"/>
        </w:rPr>
        <w:lastRenderedPageBreak/>
        <w:t>Pour la détermination du degré de maîtrise, il sera tenu compte des critères suivants :</w:t>
      </w:r>
    </w:p>
    <w:p w:rsidR="009F3584" w:rsidRPr="0005394E" w:rsidRDefault="009F3584" w:rsidP="009F3584">
      <w:pPr>
        <w:numPr>
          <w:ilvl w:val="0"/>
          <w:numId w:val="2"/>
        </w:numPr>
        <w:shd w:val="clear" w:color="auto" w:fill="FFFFFF"/>
        <w:tabs>
          <w:tab w:val="num" w:pos="709"/>
        </w:tabs>
        <w:spacing w:before="120"/>
        <w:jc w:val="both"/>
        <w:rPr>
          <w:color w:val="000000"/>
          <w:sz w:val="22"/>
          <w:szCs w:val="22"/>
        </w:rPr>
      </w:pPr>
      <w:r w:rsidRPr="0005394E">
        <w:rPr>
          <w:color w:val="000000"/>
          <w:sz w:val="22"/>
          <w:szCs w:val="22"/>
        </w:rPr>
        <w:t>le niveau de cohérence : la capacité à établir une majorité de liens logiques pour former un ensemble organisé</w:t>
      </w:r>
      <w:r>
        <w:rPr>
          <w:color w:val="000000"/>
          <w:sz w:val="22"/>
          <w:szCs w:val="22"/>
        </w:rPr>
        <w:t>,</w:t>
      </w:r>
    </w:p>
    <w:p w:rsidR="009F3584" w:rsidRPr="0005394E" w:rsidRDefault="009F3584" w:rsidP="009F3584">
      <w:pPr>
        <w:numPr>
          <w:ilvl w:val="0"/>
          <w:numId w:val="2"/>
        </w:numPr>
        <w:shd w:val="clear" w:color="auto" w:fill="FFFFFF"/>
        <w:tabs>
          <w:tab w:val="num" w:pos="709"/>
        </w:tabs>
        <w:spacing w:before="120"/>
        <w:jc w:val="both"/>
        <w:rPr>
          <w:color w:val="000000"/>
          <w:sz w:val="22"/>
          <w:szCs w:val="22"/>
        </w:rPr>
      </w:pPr>
      <w:r w:rsidRPr="0005394E">
        <w:rPr>
          <w:color w:val="000000"/>
          <w:sz w:val="22"/>
          <w:szCs w:val="22"/>
        </w:rPr>
        <w:t>le niveau de précision : la clarté, la concision, la rigueur au niveau de la terminologie, des concepts et des techniques/principes/modèles</w:t>
      </w:r>
      <w:r>
        <w:rPr>
          <w:color w:val="000000"/>
          <w:sz w:val="22"/>
          <w:szCs w:val="22"/>
        </w:rPr>
        <w:t>,</w:t>
      </w:r>
    </w:p>
    <w:p w:rsidR="009F3584" w:rsidRPr="0005394E" w:rsidRDefault="009F3584" w:rsidP="009F3584">
      <w:pPr>
        <w:numPr>
          <w:ilvl w:val="0"/>
          <w:numId w:val="2"/>
        </w:numPr>
        <w:shd w:val="clear" w:color="auto" w:fill="FFFFFF"/>
        <w:tabs>
          <w:tab w:val="num" w:pos="709"/>
        </w:tabs>
        <w:spacing w:before="120"/>
        <w:jc w:val="both"/>
        <w:rPr>
          <w:color w:val="000000"/>
          <w:sz w:val="22"/>
          <w:szCs w:val="22"/>
        </w:rPr>
      </w:pPr>
      <w:r w:rsidRPr="0005394E">
        <w:rPr>
          <w:color w:val="000000"/>
          <w:sz w:val="22"/>
          <w:szCs w:val="22"/>
        </w:rPr>
        <w:t>le niveau d’intégration : la capacité à s’approprier des notions, concepts, techniques et démarches en les intégrant dans son analyse, son argumentation, sa pratiq</w:t>
      </w:r>
      <w:r>
        <w:rPr>
          <w:color w:val="000000"/>
          <w:sz w:val="22"/>
          <w:szCs w:val="22"/>
        </w:rPr>
        <w:t>ue ou la recherche de solutions,</w:t>
      </w:r>
    </w:p>
    <w:p w:rsidR="009F3584" w:rsidRPr="0005394E" w:rsidRDefault="009F3584" w:rsidP="009F3584">
      <w:pPr>
        <w:numPr>
          <w:ilvl w:val="0"/>
          <w:numId w:val="2"/>
        </w:numPr>
        <w:shd w:val="clear" w:color="auto" w:fill="FFFFFF"/>
        <w:tabs>
          <w:tab w:val="num" w:pos="709"/>
        </w:tabs>
        <w:spacing w:before="120"/>
        <w:jc w:val="both"/>
        <w:rPr>
          <w:color w:val="000000"/>
          <w:sz w:val="22"/>
          <w:szCs w:val="22"/>
        </w:rPr>
      </w:pPr>
      <w:r w:rsidRPr="0005394E">
        <w:rPr>
          <w:color w:val="000000"/>
          <w:sz w:val="22"/>
          <w:szCs w:val="22"/>
        </w:rPr>
        <w:t xml:space="preserve">le niveau d’autonomie : la capacité </w:t>
      </w:r>
      <w:r>
        <w:rPr>
          <w:color w:val="000000"/>
          <w:sz w:val="22"/>
          <w:szCs w:val="22"/>
        </w:rPr>
        <w:t>à</w:t>
      </w:r>
      <w:r w:rsidRPr="0005394E">
        <w:rPr>
          <w:color w:val="000000"/>
          <w:sz w:val="22"/>
          <w:szCs w:val="22"/>
        </w:rPr>
        <w:t xml:space="preserve"> faire preuve d’initiatives démontrant une réflexion personnelle basée sur une exploitation des ressources et des idées en interdépendance avec son environnement.</w:t>
      </w:r>
    </w:p>
    <w:p w:rsidR="009F3584" w:rsidRPr="00EB19AA" w:rsidRDefault="009F3584" w:rsidP="009F3584">
      <w:pPr>
        <w:widowControl w:val="0"/>
        <w:shd w:val="clear" w:color="auto" w:fill="FFFFFF"/>
        <w:tabs>
          <w:tab w:val="left" w:pos="1238"/>
        </w:tabs>
        <w:autoSpaceDE w:val="0"/>
        <w:autoSpaceDN w:val="0"/>
        <w:adjustRightInd w:val="0"/>
        <w:spacing w:before="120"/>
        <w:jc w:val="both"/>
        <w:rPr>
          <w:color w:val="000000"/>
          <w:sz w:val="22"/>
        </w:rPr>
      </w:pPr>
    </w:p>
    <w:p w:rsidR="00EE0EF2" w:rsidRPr="00A24161" w:rsidRDefault="00EE0EF2" w:rsidP="00F622CA">
      <w:pPr>
        <w:spacing w:before="120"/>
        <w:jc w:val="both"/>
        <w:rPr>
          <w:sz w:val="22"/>
          <w:szCs w:val="22"/>
          <w:lang w:val="fr-FR" w:eastAsia="fr-FR"/>
        </w:rPr>
      </w:pPr>
      <w:r w:rsidRPr="00A24161">
        <w:rPr>
          <w:b/>
          <w:sz w:val="22"/>
          <w:szCs w:val="22"/>
          <w:lang w:val="fr-FR" w:eastAsia="fr-FR"/>
        </w:rPr>
        <w:t xml:space="preserve">4. PROGRAMME </w:t>
      </w:r>
    </w:p>
    <w:p w:rsidR="00EE0EF2" w:rsidRPr="00246F95" w:rsidRDefault="00EE0EF2" w:rsidP="00A24161">
      <w:pPr>
        <w:numPr>
          <w:ilvl w:val="12"/>
          <w:numId w:val="0"/>
        </w:numPr>
        <w:spacing w:before="120"/>
        <w:ind w:left="284"/>
        <w:jc w:val="both"/>
        <w:rPr>
          <w:i/>
          <w:sz w:val="22"/>
          <w:szCs w:val="22"/>
          <w:lang w:val="fr-FR" w:eastAsia="fr-FR"/>
        </w:rPr>
      </w:pPr>
      <w:proofErr w:type="gramStart"/>
      <w:r w:rsidRPr="00246F95">
        <w:rPr>
          <w:i/>
          <w:sz w:val="22"/>
          <w:szCs w:val="22"/>
          <w:lang w:val="fr-FR" w:eastAsia="fr-FR"/>
        </w:rPr>
        <w:t>dans</w:t>
      </w:r>
      <w:proofErr w:type="gramEnd"/>
      <w:r w:rsidRPr="00246F95">
        <w:rPr>
          <w:i/>
          <w:sz w:val="22"/>
          <w:szCs w:val="22"/>
          <w:lang w:val="fr-FR" w:eastAsia="fr-FR"/>
        </w:rPr>
        <w:t xml:space="preserve"> la perspective d</w:t>
      </w:r>
      <w:r>
        <w:rPr>
          <w:i/>
          <w:sz w:val="22"/>
          <w:szCs w:val="22"/>
          <w:lang w:val="fr-FR" w:eastAsia="fr-FR"/>
        </w:rPr>
        <w:t>e développer</w:t>
      </w:r>
      <w:r w:rsidRPr="00246F95">
        <w:rPr>
          <w:i/>
          <w:sz w:val="22"/>
          <w:szCs w:val="22"/>
          <w:lang w:val="fr-FR" w:eastAsia="fr-FR"/>
        </w:rPr>
        <w:t xml:space="preserve"> ses comportements professionnels</w:t>
      </w:r>
      <w:r>
        <w:rPr>
          <w:i/>
          <w:sz w:val="22"/>
          <w:szCs w:val="22"/>
          <w:lang w:val="fr-FR" w:eastAsia="fr-FR"/>
        </w:rPr>
        <w:t xml:space="preserve"> propices à la création et au maintien d’un climat de bien</w:t>
      </w:r>
      <w:r w:rsidR="00D03ED4">
        <w:rPr>
          <w:i/>
          <w:sz w:val="22"/>
          <w:szCs w:val="22"/>
          <w:lang w:val="fr-FR" w:eastAsia="fr-FR"/>
        </w:rPr>
        <w:t>-</w:t>
      </w:r>
      <w:r>
        <w:rPr>
          <w:i/>
          <w:sz w:val="22"/>
          <w:szCs w:val="22"/>
          <w:lang w:val="fr-FR" w:eastAsia="fr-FR"/>
        </w:rPr>
        <w:t>être et de santé au travail</w:t>
      </w:r>
      <w:r w:rsidRPr="00246F95">
        <w:rPr>
          <w:i/>
          <w:sz w:val="22"/>
          <w:szCs w:val="22"/>
          <w:lang w:val="fr-FR" w:eastAsia="fr-FR"/>
        </w:rPr>
        <w:t>,</w:t>
      </w:r>
    </w:p>
    <w:p w:rsidR="00EE0EF2" w:rsidRPr="00E862D8" w:rsidRDefault="00EE0EF2" w:rsidP="00A24161">
      <w:pPr>
        <w:spacing w:before="120"/>
        <w:jc w:val="both"/>
        <w:rPr>
          <w:sz w:val="2"/>
          <w:szCs w:val="20"/>
          <w:lang w:val="fr-FR" w:eastAsia="fr-FR"/>
        </w:rPr>
      </w:pPr>
    </w:p>
    <w:p w:rsidR="00EE0EF2" w:rsidRDefault="00EE0EF2" w:rsidP="00A24161">
      <w:pPr>
        <w:numPr>
          <w:ilvl w:val="12"/>
          <w:numId w:val="0"/>
        </w:numPr>
        <w:spacing w:before="120"/>
        <w:ind w:left="709" w:hanging="425"/>
        <w:jc w:val="both"/>
        <w:rPr>
          <w:sz w:val="22"/>
          <w:szCs w:val="22"/>
          <w:lang w:val="fr-FR" w:eastAsia="fr-FR"/>
        </w:rPr>
      </w:pPr>
      <w:r w:rsidRPr="00E862D8">
        <w:rPr>
          <w:sz w:val="22"/>
          <w:szCs w:val="22"/>
          <w:lang w:val="fr-FR" w:eastAsia="fr-FR"/>
        </w:rPr>
        <w:t>L'étudiant sera capable</w:t>
      </w:r>
      <w:r>
        <w:rPr>
          <w:sz w:val="22"/>
          <w:szCs w:val="22"/>
          <w:lang w:val="fr-FR" w:eastAsia="fr-FR"/>
        </w:rPr>
        <w:t xml:space="preserve"> : </w:t>
      </w:r>
    </w:p>
    <w:p w:rsidR="00EE0EF2" w:rsidRDefault="00EE0EF2" w:rsidP="00A24161">
      <w:pPr>
        <w:numPr>
          <w:ilvl w:val="12"/>
          <w:numId w:val="0"/>
        </w:numPr>
        <w:spacing w:before="120"/>
        <w:ind w:firstLine="284"/>
        <w:jc w:val="both"/>
        <w:rPr>
          <w:b/>
          <w:color w:val="000000"/>
          <w:spacing w:val="1"/>
          <w:sz w:val="22"/>
          <w:szCs w:val="20"/>
          <w:lang w:val="fr-FR" w:eastAsia="fr-FR"/>
        </w:rPr>
      </w:pPr>
      <w:r>
        <w:rPr>
          <w:b/>
          <w:spacing w:val="4"/>
          <w:sz w:val="22"/>
          <w:szCs w:val="20"/>
          <w:lang w:val="fr-FR" w:eastAsia="fr-FR"/>
        </w:rPr>
        <w:t xml:space="preserve">4.1. </w:t>
      </w:r>
      <w:r w:rsidRPr="00AB3777">
        <w:rPr>
          <w:b/>
          <w:color w:val="000000"/>
          <w:spacing w:val="1"/>
          <w:sz w:val="22"/>
          <w:szCs w:val="20"/>
          <w:lang w:val="fr-FR" w:eastAsia="fr-FR"/>
        </w:rPr>
        <w:t>Dynamique d’équipe</w:t>
      </w:r>
      <w:r>
        <w:rPr>
          <w:b/>
          <w:color w:val="000000"/>
          <w:spacing w:val="1"/>
          <w:sz w:val="22"/>
          <w:szCs w:val="20"/>
          <w:lang w:val="fr-FR" w:eastAsia="fr-FR"/>
        </w:rPr>
        <w:t xml:space="preserve"> interdisciplinaire</w:t>
      </w:r>
    </w:p>
    <w:p w:rsidR="00EE0EF2" w:rsidRPr="001A63D6" w:rsidRDefault="00EE0EF2" w:rsidP="00A24161">
      <w:pPr>
        <w:numPr>
          <w:ilvl w:val="0"/>
          <w:numId w:val="3"/>
        </w:numPr>
        <w:spacing w:before="120"/>
        <w:ind w:left="1134" w:hanging="425"/>
        <w:jc w:val="both"/>
        <w:rPr>
          <w:spacing w:val="4"/>
          <w:sz w:val="22"/>
          <w:szCs w:val="20"/>
          <w:lang w:val="fr-FR" w:eastAsia="fr-FR"/>
        </w:rPr>
      </w:pPr>
      <w:r>
        <w:rPr>
          <w:spacing w:val="4"/>
          <w:sz w:val="22"/>
          <w:szCs w:val="20"/>
          <w:lang w:val="fr-FR" w:eastAsia="fr-FR"/>
        </w:rPr>
        <w:t xml:space="preserve">d’expliciter les concepts d’équipe, d’équipe pluridisciplinaire, de travail en équipe interdisciplinaire et de collaboration </w:t>
      </w:r>
      <w:r w:rsidRPr="001A63D6">
        <w:rPr>
          <w:spacing w:val="4"/>
          <w:sz w:val="22"/>
          <w:szCs w:val="20"/>
          <w:lang w:val="fr-FR" w:eastAsia="fr-FR"/>
        </w:rPr>
        <w:t>professionnelle dans le secteur hospitalier et extrahospitalier ;</w:t>
      </w:r>
    </w:p>
    <w:p w:rsidR="00EE0EF2" w:rsidRPr="003C03B5" w:rsidRDefault="00EE0EF2" w:rsidP="00A24161">
      <w:pPr>
        <w:numPr>
          <w:ilvl w:val="0"/>
          <w:numId w:val="3"/>
        </w:numPr>
        <w:spacing w:before="120"/>
        <w:ind w:left="1134" w:hanging="425"/>
        <w:jc w:val="both"/>
        <w:rPr>
          <w:spacing w:val="4"/>
          <w:sz w:val="22"/>
          <w:szCs w:val="22"/>
          <w:lang w:val="fr-FR" w:eastAsia="fr-FR"/>
        </w:rPr>
      </w:pPr>
      <w:r>
        <w:rPr>
          <w:spacing w:val="4"/>
          <w:sz w:val="22"/>
          <w:szCs w:val="22"/>
          <w:lang w:val="fr-FR" w:eastAsia="fr-FR"/>
        </w:rPr>
        <w:t>de présenter des forces, des limites et des obstacles au travail en équipe pluridisciplinaire ;</w:t>
      </w:r>
    </w:p>
    <w:p w:rsidR="00EE0EF2" w:rsidRDefault="00EE0EF2" w:rsidP="00A24161">
      <w:pPr>
        <w:numPr>
          <w:ilvl w:val="0"/>
          <w:numId w:val="3"/>
        </w:numPr>
        <w:spacing w:before="120"/>
        <w:ind w:left="1134" w:hanging="425"/>
        <w:jc w:val="both"/>
        <w:rPr>
          <w:spacing w:val="4"/>
          <w:sz w:val="22"/>
          <w:szCs w:val="20"/>
          <w:lang w:val="fr-FR" w:eastAsia="fr-FR"/>
        </w:rPr>
      </w:pPr>
      <w:r>
        <w:rPr>
          <w:spacing w:val="4"/>
          <w:sz w:val="22"/>
          <w:szCs w:val="20"/>
          <w:lang w:val="fr-FR" w:eastAsia="fr-FR"/>
        </w:rPr>
        <w:t>d’identifier les fonctions, les rôles et les interdépendances entre les membres d’une équipe de travail dans un milieu de soins</w:t>
      </w:r>
      <w:r w:rsidRPr="003C03B5">
        <w:rPr>
          <w:spacing w:val="4"/>
          <w:sz w:val="22"/>
          <w:szCs w:val="20"/>
          <w:lang w:val="fr-FR" w:eastAsia="fr-FR"/>
        </w:rPr>
        <w:t> ;</w:t>
      </w:r>
    </w:p>
    <w:p w:rsidR="00EE0EF2" w:rsidRPr="00047E74" w:rsidRDefault="00EE0EF2" w:rsidP="00AA1C29">
      <w:pPr>
        <w:numPr>
          <w:ilvl w:val="0"/>
          <w:numId w:val="3"/>
        </w:numPr>
        <w:spacing w:before="120"/>
        <w:ind w:left="1134" w:hanging="425"/>
        <w:jc w:val="both"/>
        <w:rPr>
          <w:i/>
          <w:sz w:val="22"/>
          <w:szCs w:val="20"/>
          <w:lang w:val="fr-FR" w:eastAsia="fr-FR"/>
        </w:rPr>
      </w:pPr>
      <w:r w:rsidRPr="00047E74">
        <w:rPr>
          <w:sz w:val="22"/>
          <w:szCs w:val="20"/>
          <w:lang w:val="fr-FR" w:eastAsia="fr-FR"/>
        </w:rPr>
        <w:t>d’identifier les responsabilités respectives des différents acteurs d’un service hospitalier ou extrahospitalier et de présenter les modalités de liaison entre ceux-ci ;</w:t>
      </w:r>
    </w:p>
    <w:p w:rsidR="00EE0EF2" w:rsidRPr="003C03B5" w:rsidRDefault="00EE0EF2" w:rsidP="00A24161">
      <w:pPr>
        <w:numPr>
          <w:ilvl w:val="0"/>
          <w:numId w:val="3"/>
        </w:numPr>
        <w:spacing w:before="120"/>
        <w:ind w:left="1134" w:hanging="425"/>
        <w:jc w:val="both"/>
        <w:rPr>
          <w:spacing w:val="4"/>
          <w:sz w:val="22"/>
          <w:szCs w:val="20"/>
          <w:lang w:val="fr-FR" w:eastAsia="fr-FR"/>
        </w:rPr>
      </w:pPr>
      <w:r>
        <w:rPr>
          <w:spacing w:val="4"/>
          <w:sz w:val="22"/>
          <w:szCs w:val="20"/>
          <w:lang w:val="fr-FR" w:eastAsia="fr-FR"/>
        </w:rPr>
        <w:t>de déterminer des capacités, des règles d’organisation et des responsabilités requises et élémentaires pour que la collaboration entre les membres de l’équipe soit efficace ;</w:t>
      </w:r>
    </w:p>
    <w:p w:rsidR="00EE0EF2" w:rsidRPr="003C03B5" w:rsidRDefault="00EE0EF2" w:rsidP="00A24161">
      <w:pPr>
        <w:numPr>
          <w:ilvl w:val="0"/>
          <w:numId w:val="3"/>
        </w:numPr>
        <w:spacing w:before="120"/>
        <w:ind w:left="1134" w:hanging="425"/>
        <w:jc w:val="both"/>
        <w:rPr>
          <w:spacing w:val="4"/>
          <w:sz w:val="22"/>
          <w:szCs w:val="20"/>
          <w:lang w:val="fr-FR" w:eastAsia="fr-FR"/>
        </w:rPr>
      </w:pPr>
      <w:r w:rsidRPr="003C03B5">
        <w:rPr>
          <w:spacing w:val="4"/>
          <w:sz w:val="22"/>
          <w:szCs w:val="20"/>
          <w:lang w:val="fr-FR" w:eastAsia="fr-FR"/>
        </w:rPr>
        <w:t>d</w:t>
      </w:r>
      <w:r>
        <w:rPr>
          <w:spacing w:val="4"/>
          <w:sz w:val="22"/>
          <w:szCs w:val="20"/>
          <w:lang w:val="fr-FR" w:eastAsia="fr-FR"/>
        </w:rPr>
        <w:t>e présenter un projet d’intervention en équipe en se situant personnellement et en identifiant ses propres tâches dans une perspective collaborative au profit du bénéficiaire de soins ;</w:t>
      </w:r>
    </w:p>
    <w:p w:rsidR="00EE0EF2" w:rsidRDefault="00EE0EF2" w:rsidP="00A24161">
      <w:pPr>
        <w:numPr>
          <w:ilvl w:val="0"/>
          <w:numId w:val="3"/>
        </w:numPr>
        <w:spacing w:before="120"/>
        <w:ind w:left="1134" w:hanging="425"/>
        <w:jc w:val="both"/>
        <w:rPr>
          <w:spacing w:val="4"/>
          <w:sz w:val="22"/>
          <w:szCs w:val="20"/>
          <w:lang w:val="fr-FR" w:eastAsia="fr-FR"/>
        </w:rPr>
      </w:pPr>
      <w:r>
        <w:rPr>
          <w:spacing w:val="4"/>
          <w:sz w:val="22"/>
          <w:szCs w:val="20"/>
          <w:lang w:val="fr-FR" w:eastAsia="fr-FR"/>
        </w:rPr>
        <w:t xml:space="preserve">d’utiliser des outils de communication favorisant le travail en équipe et le désamorçage de situations conflictuelles ; </w:t>
      </w:r>
    </w:p>
    <w:p w:rsidR="00EE0EF2" w:rsidRPr="003C03B5" w:rsidRDefault="00EE0EF2" w:rsidP="00A24161">
      <w:pPr>
        <w:numPr>
          <w:ilvl w:val="0"/>
          <w:numId w:val="3"/>
        </w:numPr>
        <w:spacing w:before="120"/>
        <w:ind w:left="1134" w:hanging="425"/>
        <w:jc w:val="both"/>
        <w:rPr>
          <w:spacing w:val="4"/>
          <w:sz w:val="22"/>
          <w:szCs w:val="20"/>
          <w:lang w:val="fr-FR" w:eastAsia="fr-FR"/>
        </w:rPr>
      </w:pPr>
      <w:r>
        <w:rPr>
          <w:spacing w:val="4"/>
          <w:sz w:val="22"/>
          <w:szCs w:val="20"/>
          <w:lang w:val="fr-FR" w:eastAsia="fr-FR"/>
        </w:rPr>
        <w:t>d’établir des critères d’évaluation d’un travail d’équipe dans un secteur de soins.</w:t>
      </w:r>
    </w:p>
    <w:p w:rsidR="00EE0EF2" w:rsidRDefault="00EE0EF2" w:rsidP="00A24161">
      <w:pPr>
        <w:numPr>
          <w:ilvl w:val="12"/>
          <w:numId w:val="0"/>
        </w:numPr>
        <w:spacing w:before="120"/>
        <w:ind w:firstLine="284"/>
        <w:jc w:val="both"/>
        <w:rPr>
          <w:b/>
          <w:spacing w:val="4"/>
          <w:sz w:val="22"/>
          <w:szCs w:val="20"/>
          <w:lang w:val="fr-FR" w:eastAsia="fr-FR"/>
        </w:rPr>
      </w:pPr>
      <w:r w:rsidRPr="00E862D8">
        <w:rPr>
          <w:b/>
          <w:spacing w:val="4"/>
          <w:sz w:val="22"/>
          <w:szCs w:val="20"/>
          <w:lang w:val="fr-FR" w:eastAsia="fr-FR"/>
        </w:rPr>
        <w:t>4</w:t>
      </w:r>
      <w:r>
        <w:rPr>
          <w:b/>
          <w:spacing w:val="4"/>
          <w:sz w:val="22"/>
          <w:szCs w:val="20"/>
          <w:lang w:val="fr-FR" w:eastAsia="fr-FR"/>
        </w:rPr>
        <w:t>.2. Gestion des conflits</w:t>
      </w:r>
    </w:p>
    <w:p w:rsidR="00EE0EF2" w:rsidRDefault="00EE0EF2" w:rsidP="00A24161">
      <w:pPr>
        <w:spacing w:before="120"/>
        <w:ind w:left="709"/>
        <w:jc w:val="both"/>
        <w:rPr>
          <w:i/>
          <w:spacing w:val="4"/>
          <w:sz w:val="22"/>
          <w:szCs w:val="20"/>
          <w:lang w:val="fr-FR" w:eastAsia="fr-FR"/>
        </w:rPr>
      </w:pPr>
      <w:proofErr w:type="gramStart"/>
      <w:r w:rsidRPr="002312B5">
        <w:rPr>
          <w:i/>
          <w:spacing w:val="4"/>
          <w:sz w:val="22"/>
          <w:szCs w:val="20"/>
          <w:lang w:val="fr-FR" w:eastAsia="fr-FR"/>
        </w:rPr>
        <w:t>dans</w:t>
      </w:r>
      <w:proofErr w:type="gramEnd"/>
      <w:r w:rsidRPr="002312B5">
        <w:rPr>
          <w:i/>
          <w:spacing w:val="4"/>
          <w:sz w:val="22"/>
          <w:szCs w:val="20"/>
          <w:lang w:val="fr-FR" w:eastAsia="fr-FR"/>
        </w:rPr>
        <w:t xml:space="preserve"> une s</w:t>
      </w:r>
      <w:r>
        <w:rPr>
          <w:i/>
          <w:spacing w:val="4"/>
          <w:sz w:val="22"/>
          <w:szCs w:val="20"/>
          <w:lang w:val="fr-FR" w:eastAsia="fr-FR"/>
        </w:rPr>
        <w:t>ituation professionnelle au sein d’un cadre hospitalier ou extrahospitalier en prenant en compte les différents acteurs d’une relation (collègues, stagiaires, bénéficiaires de soins, famille, aidant proche),</w:t>
      </w:r>
      <w:bookmarkStart w:id="0" w:name="_GoBack"/>
      <w:bookmarkEnd w:id="0"/>
    </w:p>
    <w:p w:rsidR="00EE0EF2" w:rsidRPr="00533A9D" w:rsidRDefault="00EE0EF2" w:rsidP="00A24161">
      <w:pPr>
        <w:numPr>
          <w:ilvl w:val="0"/>
          <w:numId w:val="3"/>
        </w:numPr>
        <w:spacing w:before="120"/>
        <w:ind w:left="1134" w:hanging="425"/>
        <w:jc w:val="both"/>
        <w:rPr>
          <w:i/>
          <w:spacing w:val="4"/>
          <w:sz w:val="22"/>
          <w:szCs w:val="20"/>
          <w:lang w:val="fr-FR" w:eastAsia="fr-FR"/>
        </w:rPr>
      </w:pPr>
      <w:r>
        <w:rPr>
          <w:spacing w:val="4"/>
          <w:sz w:val="22"/>
          <w:szCs w:val="20"/>
          <w:lang w:val="fr-FR" w:eastAsia="fr-FR"/>
        </w:rPr>
        <w:t>de distinguer les différentes formes d’agressivité et de conflits au travail en fonction des dimensions individuelle, familiale, sociale, culturelle et institutionnelle (rôles de l’agressivité chez l’être humain, conflit de besoin, conflit de valeur, la colère, la fuite…) ;</w:t>
      </w:r>
    </w:p>
    <w:p w:rsidR="00EE0EF2" w:rsidRPr="002312B5" w:rsidRDefault="00EE0EF2" w:rsidP="00A24161">
      <w:pPr>
        <w:numPr>
          <w:ilvl w:val="0"/>
          <w:numId w:val="3"/>
        </w:numPr>
        <w:spacing w:before="120"/>
        <w:ind w:left="1134" w:hanging="425"/>
        <w:jc w:val="both"/>
        <w:rPr>
          <w:spacing w:val="4"/>
          <w:sz w:val="22"/>
          <w:szCs w:val="20"/>
          <w:lang w:val="fr-FR" w:eastAsia="fr-FR"/>
        </w:rPr>
      </w:pPr>
      <w:r>
        <w:rPr>
          <w:spacing w:val="4"/>
          <w:sz w:val="22"/>
          <w:szCs w:val="20"/>
          <w:lang w:val="fr-FR" w:eastAsia="fr-FR"/>
        </w:rPr>
        <w:t>de dépister les indices précurseurs d’un conflit et/ou d’une situation d’agressivité</w:t>
      </w:r>
      <w:r w:rsidRPr="002312B5">
        <w:rPr>
          <w:spacing w:val="4"/>
          <w:sz w:val="22"/>
          <w:szCs w:val="20"/>
          <w:lang w:val="fr-FR" w:eastAsia="fr-FR"/>
        </w:rPr>
        <w:t> ;</w:t>
      </w:r>
    </w:p>
    <w:p w:rsidR="00EE0EF2" w:rsidRPr="002312B5" w:rsidRDefault="00EE0EF2" w:rsidP="00A24161">
      <w:pPr>
        <w:numPr>
          <w:ilvl w:val="0"/>
          <w:numId w:val="3"/>
        </w:numPr>
        <w:spacing w:before="120"/>
        <w:ind w:left="1134" w:hanging="425"/>
        <w:jc w:val="both"/>
        <w:rPr>
          <w:spacing w:val="4"/>
          <w:sz w:val="22"/>
          <w:szCs w:val="20"/>
          <w:lang w:val="fr-FR" w:eastAsia="fr-FR"/>
        </w:rPr>
      </w:pPr>
      <w:r w:rsidRPr="00C2278A">
        <w:rPr>
          <w:spacing w:val="4"/>
          <w:sz w:val="22"/>
          <w:szCs w:val="20"/>
          <w:lang w:val="fr-FR" w:eastAsia="fr-FR"/>
        </w:rPr>
        <w:t>d’expliciter des moyens et les limites d’intervention</w:t>
      </w:r>
      <w:r>
        <w:rPr>
          <w:spacing w:val="4"/>
          <w:sz w:val="22"/>
          <w:szCs w:val="20"/>
          <w:lang w:val="fr-FR" w:eastAsia="fr-FR"/>
        </w:rPr>
        <w:t xml:space="preserve"> dans une situation d’agressivité ou de conflit au travail ;</w:t>
      </w:r>
    </w:p>
    <w:p w:rsidR="00242CD1" w:rsidRDefault="00EE0EF2" w:rsidP="00A24161">
      <w:pPr>
        <w:numPr>
          <w:ilvl w:val="0"/>
          <w:numId w:val="3"/>
        </w:numPr>
        <w:spacing w:before="120"/>
        <w:ind w:left="1134" w:hanging="425"/>
        <w:jc w:val="both"/>
        <w:rPr>
          <w:spacing w:val="4"/>
          <w:sz w:val="22"/>
          <w:szCs w:val="20"/>
          <w:lang w:val="fr-FR" w:eastAsia="fr-FR"/>
        </w:rPr>
      </w:pPr>
      <w:r>
        <w:rPr>
          <w:spacing w:val="4"/>
          <w:sz w:val="22"/>
          <w:szCs w:val="20"/>
          <w:lang w:val="fr-FR" w:eastAsia="fr-FR"/>
        </w:rPr>
        <w:t xml:space="preserve">de proposer </w:t>
      </w:r>
      <w:r w:rsidRPr="00C2278A">
        <w:rPr>
          <w:spacing w:val="4"/>
          <w:sz w:val="22"/>
          <w:szCs w:val="20"/>
          <w:lang w:val="fr-FR" w:eastAsia="fr-FR"/>
        </w:rPr>
        <w:t>une stratégie d’intervention</w:t>
      </w:r>
      <w:r>
        <w:rPr>
          <w:spacing w:val="4"/>
          <w:sz w:val="22"/>
          <w:szCs w:val="20"/>
          <w:lang w:val="fr-FR" w:eastAsia="fr-FR"/>
        </w:rPr>
        <w:t xml:space="preserve"> afin d’éviter qu’un conflit au travail se transforme en agressivité.</w:t>
      </w:r>
    </w:p>
    <w:p w:rsidR="00242CD1" w:rsidRDefault="00242CD1">
      <w:pPr>
        <w:rPr>
          <w:spacing w:val="4"/>
          <w:sz w:val="22"/>
          <w:szCs w:val="20"/>
          <w:lang w:val="fr-FR" w:eastAsia="fr-FR"/>
        </w:rPr>
      </w:pPr>
      <w:r>
        <w:rPr>
          <w:spacing w:val="4"/>
          <w:sz w:val="22"/>
          <w:szCs w:val="20"/>
          <w:lang w:val="fr-FR" w:eastAsia="fr-FR"/>
        </w:rPr>
        <w:br w:type="page"/>
      </w:r>
    </w:p>
    <w:p w:rsidR="00EE0EF2" w:rsidRDefault="00EE0EF2" w:rsidP="00A24161">
      <w:pPr>
        <w:numPr>
          <w:ilvl w:val="12"/>
          <w:numId w:val="0"/>
        </w:numPr>
        <w:spacing w:before="120"/>
        <w:ind w:firstLine="284"/>
        <w:jc w:val="both"/>
        <w:rPr>
          <w:b/>
          <w:spacing w:val="4"/>
          <w:sz w:val="22"/>
          <w:szCs w:val="20"/>
          <w:lang w:val="fr-FR" w:eastAsia="fr-FR"/>
        </w:rPr>
      </w:pPr>
      <w:r>
        <w:rPr>
          <w:b/>
          <w:spacing w:val="4"/>
          <w:sz w:val="22"/>
          <w:szCs w:val="20"/>
          <w:lang w:val="fr-FR" w:eastAsia="fr-FR"/>
        </w:rPr>
        <w:lastRenderedPageBreak/>
        <w:t>4.3. Délégation et encadrement</w:t>
      </w:r>
    </w:p>
    <w:p w:rsidR="00EE0EF2" w:rsidRDefault="00EE0EF2" w:rsidP="00A24161">
      <w:pPr>
        <w:spacing w:before="120"/>
        <w:ind w:left="709"/>
        <w:jc w:val="both"/>
        <w:rPr>
          <w:i/>
          <w:spacing w:val="4"/>
          <w:sz w:val="22"/>
          <w:szCs w:val="20"/>
          <w:lang w:val="fr-FR" w:eastAsia="fr-FR"/>
        </w:rPr>
      </w:pPr>
      <w:proofErr w:type="gramStart"/>
      <w:r w:rsidRPr="009C3A3E">
        <w:rPr>
          <w:i/>
          <w:sz w:val="22"/>
          <w:szCs w:val="22"/>
          <w:lang w:val="fr-FR" w:eastAsia="fr-FR"/>
        </w:rPr>
        <w:t>au</w:t>
      </w:r>
      <w:proofErr w:type="gramEnd"/>
      <w:r w:rsidRPr="009C3A3E">
        <w:rPr>
          <w:i/>
          <w:sz w:val="22"/>
          <w:szCs w:val="22"/>
          <w:lang w:val="fr-FR" w:eastAsia="fr-FR"/>
        </w:rPr>
        <w:t xml:space="preserve"> départ de mises en situations et d’étude</w:t>
      </w:r>
      <w:r w:rsidR="000371CC">
        <w:rPr>
          <w:i/>
          <w:sz w:val="22"/>
          <w:szCs w:val="22"/>
          <w:lang w:val="fr-FR" w:eastAsia="fr-FR"/>
        </w:rPr>
        <w:t>s</w:t>
      </w:r>
      <w:r w:rsidRPr="009C3A3E">
        <w:rPr>
          <w:i/>
          <w:sz w:val="22"/>
          <w:szCs w:val="22"/>
          <w:lang w:val="fr-FR" w:eastAsia="fr-FR"/>
        </w:rPr>
        <w:t xml:space="preserve"> de cas</w:t>
      </w:r>
      <w:r w:rsidRPr="00D50FA7">
        <w:rPr>
          <w:i/>
          <w:spacing w:val="4"/>
          <w:sz w:val="22"/>
          <w:szCs w:val="20"/>
          <w:lang w:val="fr-FR" w:eastAsia="fr-FR"/>
        </w:rPr>
        <w:t xml:space="preserve"> </w:t>
      </w:r>
      <w:r>
        <w:rPr>
          <w:i/>
          <w:spacing w:val="4"/>
          <w:sz w:val="22"/>
          <w:szCs w:val="20"/>
          <w:lang w:val="fr-FR" w:eastAsia="fr-FR"/>
        </w:rPr>
        <w:t xml:space="preserve">en faisant </w:t>
      </w:r>
      <w:r w:rsidRPr="002312B5">
        <w:rPr>
          <w:i/>
          <w:spacing w:val="4"/>
          <w:sz w:val="22"/>
          <w:szCs w:val="20"/>
          <w:lang w:val="fr-FR" w:eastAsia="fr-FR"/>
        </w:rPr>
        <w:t>référence à la législation et au cadre organisationnel belge,</w:t>
      </w:r>
    </w:p>
    <w:p w:rsidR="00EE0EF2" w:rsidRPr="00047E74" w:rsidRDefault="00EE0EF2" w:rsidP="00A24161">
      <w:pPr>
        <w:numPr>
          <w:ilvl w:val="0"/>
          <w:numId w:val="3"/>
        </w:numPr>
        <w:spacing w:before="120"/>
        <w:ind w:left="1134" w:hanging="425"/>
        <w:jc w:val="both"/>
        <w:rPr>
          <w:i/>
          <w:sz w:val="22"/>
          <w:szCs w:val="20"/>
          <w:lang w:val="fr-FR" w:eastAsia="fr-FR"/>
        </w:rPr>
      </w:pPr>
      <w:r w:rsidRPr="00047E74">
        <w:rPr>
          <w:sz w:val="22"/>
          <w:szCs w:val="20"/>
          <w:lang w:val="fr-FR" w:eastAsia="fr-FR"/>
        </w:rPr>
        <w:t>d’identifier les responsabilités respectives des différents acteurs d</w:t>
      </w:r>
      <w:r>
        <w:rPr>
          <w:sz w:val="22"/>
          <w:szCs w:val="20"/>
          <w:lang w:val="fr-FR" w:eastAsia="fr-FR"/>
        </w:rPr>
        <w:t>e l’art infirmier</w:t>
      </w:r>
      <w:r w:rsidRPr="00047E74">
        <w:rPr>
          <w:sz w:val="22"/>
          <w:szCs w:val="20"/>
          <w:lang w:val="fr-FR" w:eastAsia="fr-FR"/>
        </w:rPr>
        <w:t xml:space="preserve"> et de présenter les modalités de liaison entre ceux-ci ;</w:t>
      </w:r>
    </w:p>
    <w:p w:rsidR="00EE0EF2" w:rsidRPr="00047E74" w:rsidRDefault="00EE0EF2" w:rsidP="00A24161">
      <w:pPr>
        <w:numPr>
          <w:ilvl w:val="0"/>
          <w:numId w:val="3"/>
        </w:numPr>
        <w:spacing w:before="120"/>
        <w:ind w:left="1134" w:hanging="425"/>
        <w:jc w:val="both"/>
        <w:rPr>
          <w:i/>
          <w:sz w:val="22"/>
          <w:szCs w:val="20"/>
          <w:lang w:val="fr-FR" w:eastAsia="fr-FR"/>
        </w:rPr>
      </w:pPr>
      <w:r w:rsidRPr="00047E74">
        <w:rPr>
          <w:sz w:val="22"/>
          <w:szCs w:val="20"/>
          <w:lang w:val="fr-FR" w:eastAsia="fr-FR"/>
        </w:rPr>
        <w:t>d’expliciter les différentes délégations en tenant compte de la hiérarchie et des liens de subordination ;</w:t>
      </w:r>
    </w:p>
    <w:p w:rsidR="00EE0EF2" w:rsidRPr="00C2278A" w:rsidRDefault="00EE0EF2" w:rsidP="00A24161">
      <w:pPr>
        <w:numPr>
          <w:ilvl w:val="0"/>
          <w:numId w:val="3"/>
        </w:numPr>
        <w:spacing w:before="120"/>
        <w:ind w:left="1134" w:hanging="425"/>
        <w:jc w:val="both"/>
        <w:rPr>
          <w:i/>
          <w:sz w:val="22"/>
          <w:szCs w:val="20"/>
          <w:lang w:val="fr-FR" w:eastAsia="fr-FR"/>
        </w:rPr>
      </w:pPr>
      <w:r w:rsidRPr="00C2278A">
        <w:rPr>
          <w:sz w:val="22"/>
          <w:szCs w:val="20"/>
          <w:lang w:val="fr-FR" w:eastAsia="fr-FR"/>
        </w:rPr>
        <w:t>d’expliciter les principes à respecter dans la délégation d’actes ;</w:t>
      </w:r>
    </w:p>
    <w:p w:rsidR="00EE0EF2" w:rsidRPr="00047E74" w:rsidRDefault="00EE0EF2" w:rsidP="00A24161">
      <w:pPr>
        <w:numPr>
          <w:ilvl w:val="0"/>
          <w:numId w:val="3"/>
        </w:numPr>
        <w:spacing w:before="120"/>
        <w:ind w:left="1134" w:hanging="425"/>
        <w:jc w:val="both"/>
        <w:rPr>
          <w:i/>
          <w:sz w:val="22"/>
          <w:szCs w:val="20"/>
          <w:lang w:val="fr-FR" w:eastAsia="fr-FR"/>
        </w:rPr>
      </w:pPr>
      <w:r w:rsidRPr="00047E74">
        <w:rPr>
          <w:sz w:val="22"/>
          <w:szCs w:val="20"/>
          <w:lang w:val="fr-FR" w:eastAsia="fr-FR"/>
        </w:rPr>
        <w:t>de développer une relation pédagogique auprès des stagiaires et des collègues afin d’envisager l’émergence de compétences dans le domaine des soins infirmiers (échange de pratiques, rôle du modèle, fixation d’objectifs, autoévaluation, évaluation formative et sommative…).</w:t>
      </w:r>
    </w:p>
    <w:p w:rsidR="00EE0EF2" w:rsidRPr="00047E74" w:rsidRDefault="00EE0EF2" w:rsidP="00C4537B">
      <w:pPr>
        <w:spacing w:before="120"/>
        <w:jc w:val="both"/>
        <w:rPr>
          <w:spacing w:val="4"/>
          <w:sz w:val="22"/>
          <w:szCs w:val="20"/>
          <w:lang w:val="fr-FR" w:eastAsia="fr-FR"/>
        </w:rPr>
      </w:pPr>
    </w:p>
    <w:p w:rsidR="00242CD1" w:rsidRPr="00A24161" w:rsidRDefault="00EE0EF2" w:rsidP="00242CD1">
      <w:pPr>
        <w:spacing w:before="120"/>
        <w:jc w:val="both"/>
        <w:rPr>
          <w:b/>
          <w:sz w:val="22"/>
          <w:szCs w:val="22"/>
          <w:lang w:val="fr-FR" w:eastAsia="fr-FR"/>
        </w:rPr>
      </w:pPr>
      <w:r w:rsidRPr="00A24161">
        <w:rPr>
          <w:b/>
          <w:sz w:val="22"/>
          <w:szCs w:val="22"/>
          <w:lang w:val="fr-FR" w:eastAsia="fr-FR"/>
        </w:rPr>
        <w:t xml:space="preserve">5. </w:t>
      </w:r>
      <w:r w:rsidR="00242CD1" w:rsidRPr="00A24161">
        <w:rPr>
          <w:b/>
          <w:sz w:val="22"/>
          <w:szCs w:val="22"/>
          <w:lang w:val="fr-FR" w:eastAsia="fr-FR"/>
        </w:rPr>
        <w:t>CONSTITUTION DES GROUPES OU REGROUPEMENT</w:t>
      </w:r>
    </w:p>
    <w:p w:rsidR="00242CD1" w:rsidRPr="00C3227B" w:rsidRDefault="00242CD1" w:rsidP="00242CD1">
      <w:pPr>
        <w:spacing w:before="120"/>
        <w:ind w:left="284"/>
        <w:jc w:val="both"/>
        <w:rPr>
          <w:sz w:val="22"/>
          <w:szCs w:val="22"/>
        </w:rPr>
      </w:pPr>
      <w:r w:rsidRPr="00C3227B">
        <w:rPr>
          <w:sz w:val="22"/>
          <w:szCs w:val="22"/>
        </w:rPr>
        <w:t>Pour le</w:t>
      </w:r>
      <w:r>
        <w:rPr>
          <w:sz w:val="22"/>
          <w:szCs w:val="22"/>
        </w:rPr>
        <w:t>s</w:t>
      </w:r>
      <w:r w:rsidRPr="00C3227B">
        <w:rPr>
          <w:sz w:val="22"/>
          <w:szCs w:val="22"/>
        </w:rPr>
        <w:t xml:space="preserve"> cours de « </w:t>
      </w:r>
      <w:r>
        <w:rPr>
          <w:sz w:val="22"/>
          <w:szCs w:val="22"/>
        </w:rPr>
        <w:t>Dynamique d’équipe interdisciplinaire</w:t>
      </w:r>
      <w:r w:rsidRPr="00C3227B">
        <w:rPr>
          <w:sz w:val="22"/>
          <w:szCs w:val="22"/>
        </w:rPr>
        <w:t> »</w:t>
      </w:r>
      <w:r>
        <w:rPr>
          <w:sz w:val="22"/>
          <w:szCs w:val="22"/>
        </w:rPr>
        <w:t xml:space="preserve"> et de « </w:t>
      </w:r>
      <w:r>
        <w:rPr>
          <w:color w:val="000000"/>
          <w:spacing w:val="1"/>
          <w:sz w:val="22"/>
          <w:szCs w:val="20"/>
          <w:lang w:val="fr-FR" w:eastAsia="fr-FR"/>
        </w:rPr>
        <w:t>Délégation et encadrement »</w:t>
      </w:r>
      <w:r w:rsidRPr="00C3227B">
        <w:rPr>
          <w:sz w:val="22"/>
          <w:szCs w:val="22"/>
        </w:rPr>
        <w:t>, il est recommandé de ne pas constituer des groupes qui dépassent vingt étudiants.</w:t>
      </w:r>
    </w:p>
    <w:p w:rsidR="00EE0EF2" w:rsidRDefault="00EE0EF2" w:rsidP="00F622CA">
      <w:pPr>
        <w:shd w:val="clear" w:color="auto" w:fill="FFFFFF"/>
        <w:spacing w:before="120"/>
        <w:ind w:firstLine="284"/>
        <w:jc w:val="both"/>
        <w:rPr>
          <w:b/>
          <w:color w:val="000000"/>
          <w:spacing w:val="-6"/>
          <w:sz w:val="22"/>
          <w:szCs w:val="20"/>
          <w:lang w:val="fr-FR" w:eastAsia="fr-FR"/>
        </w:rPr>
      </w:pPr>
    </w:p>
    <w:p w:rsidR="00EE0EF2" w:rsidRPr="00A24161" w:rsidRDefault="00EE0EF2" w:rsidP="00F622CA">
      <w:pPr>
        <w:spacing w:before="120"/>
        <w:jc w:val="both"/>
        <w:rPr>
          <w:b/>
          <w:sz w:val="22"/>
          <w:szCs w:val="22"/>
          <w:lang w:val="fr-FR" w:eastAsia="fr-FR"/>
        </w:rPr>
      </w:pPr>
      <w:r w:rsidRPr="00A24161">
        <w:rPr>
          <w:b/>
          <w:sz w:val="22"/>
          <w:szCs w:val="22"/>
          <w:lang w:val="fr-FR" w:eastAsia="fr-FR"/>
        </w:rPr>
        <w:t xml:space="preserve">6. CHARGE DE COURS </w:t>
      </w:r>
    </w:p>
    <w:p w:rsidR="00EE0EF2" w:rsidRPr="00BE1FFD" w:rsidRDefault="00EE0EF2" w:rsidP="00F622CA">
      <w:pPr>
        <w:spacing w:before="120"/>
        <w:ind w:left="709" w:hanging="425"/>
        <w:rPr>
          <w:sz w:val="22"/>
          <w:szCs w:val="22"/>
          <w:lang w:val="fr-FR" w:eastAsia="fr-FR"/>
        </w:rPr>
      </w:pPr>
      <w:r w:rsidRPr="00BE1FFD">
        <w:rPr>
          <w:sz w:val="22"/>
          <w:szCs w:val="22"/>
          <w:lang w:val="fr-FR" w:eastAsia="fr-FR"/>
        </w:rPr>
        <w:t>Le chargé de cours sera un enseignant ou un expert.</w:t>
      </w:r>
    </w:p>
    <w:p w:rsidR="00EE0EF2" w:rsidRPr="00BE1FFD" w:rsidRDefault="00EE0EF2" w:rsidP="00F622CA">
      <w:pPr>
        <w:spacing w:before="120"/>
        <w:ind w:left="284"/>
        <w:rPr>
          <w:sz w:val="22"/>
          <w:szCs w:val="22"/>
          <w:lang w:val="fr-FR" w:eastAsia="fr-FR"/>
        </w:rPr>
      </w:pPr>
      <w:r w:rsidRPr="00BE1FFD">
        <w:rPr>
          <w:sz w:val="22"/>
          <w:szCs w:val="22"/>
          <w:lang w:val="fr-FR" w:eastAsia="fr-FR"/>
        </w:rPr>
        <w:t>L’expert devra justifier de compétences particulières issues d’une expérience professionnelle actualisée en relation avec le programme du présent dossier.</w:t>
      </w:r>
    </w:p>
    <w:p w:rsidR="00EE0EF2" w:rsidRPr="00E862D8" w:rsidRDefault="00EE0EF2" w:rsidP="00F622CA">
      <w:pPr>
        <w:spacing w:before="120"/>
        <w:ind w:left="709" w:hanging="425"/>
        <w:jc w:val="both"/>
        <w:rPr>
          <w:sz w:val="22"/>
          <w:szCs w:val="20"/>
          <w:lang w:val="fr-FR" w:eastAsia="fr-FR"/>
        </w:rPr>
      </w:pPr>
    </w:p>
    <w:p w:rsidR="00242CD1" w:rsidRPr="00A24161" w:rsidRDefault="00EE0EF2" w:rsidP="00242CD1">
      <w:pPr>
        <w:spacing w:before="120"/>
        <w:jc w:val="both"/>
        <w:rPr>
          <w:b/>
          <w:color w:val="000000"/>
          <w:spacing w:val="10"/>
          <w:sz w:val="22"/>
          <w:szCs w:val="22"/>
          <w:lang w:val="fr-FR" w:eastAsia="fr-FR"/>
        </w:rPr>
      </w:pPr>
      <w:r w:rsidRPr="00A24161">
        <w:rPr>
          <w:b/>
          <w:sz w:val="22"/>
          <w:szCs w:val="22"/>
          <w:lang w:val="fr-FR" w:eastAsia="fr-FR"/>
        </w:rPr>
        <w:t xml:space="preserve">7. </w:t>
      </w:r>
      <w:r w:rsidR="00242CD1" w:rsidRPr="00A24161">
        <w:rPr>
          <w:b/>
          <w:color w:val="000000"/>
          <w:spacing w:val="10"/>
          <w:sz w:val="22"/>
          <w:szCs w:val="22"/>
          <w:lang w:val="fr-FR" w:eastAsia="fr-FR"/>
        </w:rPr>
        <w:t xml:space="preserve">HORAIRE MINIMUM DE L’UNITE </w:t>
      </w:r>
      <w:r w:rsidR="00242CD1">
        <w:rPr>
          <w:b/>
          <w:sz w:val="22"/>
          <w:szCs w:val="22"/>
        </w:rPr>
        <w:t>D’ENSEIGNEMENT</w:t>
      </w:r>
    </w:p>
    <w:p w:rsidR="00242CD1" w:rsidRPr="00E862D8" w:rsidRDefault="00242CD1" w:rsidP="00242CD1">
      <w:pPr>
        <w:rPr>
          <w:b/>
          <w:color w:val="000000"/>
          <w:spacing w:val="10"/>
          <w:sz w:val="22"/>
          <w:szCs w:val="20"/>
          <w:lang w:val="fr-FR" w:eastAsia="fr-FR"/>
        </w:rPr>
      </w:pPr>
    </w:p>
    <w:tbl>
      <w:tblPr>
        <w:tblW w:w="0" w:type="auto"/>
        <w:tblInd w:w="40" w:type="dxa"/>
        <w:tblLayout w:type="fixed"/>
        <w:tblCellMar>
          <w:left w:w="40" w:type="dxa"/>
          <w:right w:w="40" w:type="dxa"/>
        </w:tblCellMar>
        <w:tblLook w:val="0000"/>
      </w:tblPr>
      <w:tblGrid>
        <w:gridCol w:w="4395"/>
        <w:gridCol w:w="1984"/>
        <w:gridCol w:w="1418"/>
        <w:gridCol w:w="1842"/>
      </w:tblGrid>
      <w:tr w:rsidR="00242CD1" w:rsidRPr="00E862D8" w:rsidTr="003A67A3">
        <w:trPr>
          <w:trHeight w:hRule="exact" w:val="547"/>
        </w:trPr>
        <w:tc>
          <w:tcPr>
            <w:tcW w:w="4395" w:type="dxa"/>
            <w:tcBorders>
              <w:top w:val="single" w:sz="12" w:space="0" w:color="auto"/>
              <w:left w:val="single" w:sz="12" w:space="0" w:color="auto"/>
              <w:bottom w:val="single" w:sz="6" w:space="0" w:color="auto"/>
              <w:right w:val="single" w:sz="6" w:space="0" w:color="auto"/>
            </w:tcBorders>
            <w:shd w:val="clear" w:color="auto" w:fill="FFFFFF"/>
          </w:tcPr>
          <w:p w:rsidR="00242CD1" w:rsidRPr="00E862D8" w:rsidRDefault="00242CD1" w:rsidP="003A67A3">
            <w:pPr>
              <w:shd w:val="clear" w:color="auto" w:fill="FFFFFF"/>
              <w:rPr>
                <w:szCs w:val="20"/>
                <w:lang w:val="fr-FR" w:eastAsia="fr-FR"/>
              </w:rPr>
            </w:pPr>
            <w:r>
              <w:rPr>
                <w:b/>
                <w:color w:val="000000"/>
                <w:spacing w:val="1"/>
                <w:sz w:val="22"/>
                <w:szCs w:val="20"/>
                <w:lang w:val="fr-FR" w:eastAsia="fr-FR"/>
              </w:rPr>
              <w:t>7</w:t>
            </w:r>
            <w:r w:rsidRPr="00E862D8">
              <w:rPr>
                <w:b/>
                <w:color w:val="000000"/>
                <w:spacing w:val="1"/>
                <w:sz w:val="22"/>
                <w:szCs w:val="20"/>
                <w:lang w:val="fr-FR" w:eastAsia="fr-FR"/>
              </w:rPr>
              <w:t>.1. Dénomination des cours</w:t>
            </w:r>
          </w:p>
        </w:tc>
        <w:tc>
          <w:tcPr>
            <w:tcW w:w="1984" w:type="dxa"/>
            <w:tcBorders>
              <w:top w:val="single" w:sz="12" w:space="0" w:color="auto"/>
              <w:left w:val="single" w:sz="6" w:space="0" w:color="auto"/>
              <w:bottom w:val="single" w:sz="6" w:space="0" w:color="auto"/>
              <w:right w:val="single" w:sz="6" w:space="0" w:color="auto"/>
            </w:tcBorders>
            <w:shd w:val="clear" w:color="auto" w:fill="FFFFFF"/>
          </w:tcPr>
          <w:p w:rsidR="00242CD1" w:rsidRPr="00AF5C8C" w:rsidRDefault="00242CD1" w:rsidP="003A67A3">
            <w:pPr>
              <w:shd w:val="clear" w:color="auto" w:fill="FFFFFF"/>
              <w:ind w:left="413"/>
              <w:rPr>
                <w:b/>
                <w:szCs w:val="20"/>
                <w:u w:val="single"/>
                <w:lang w:val="fr-FR" w:eastAsia="fr-FR"/>
              </w:rPr>
            </w:pPr>
            <w:r w:rsidRPr="00AF5C8C">
              <w:rPr>
                <w:b/>
                <w:color w:val="000000"/>
                <w:spacing w:val="-2"/>
                <w:sz w:val="22"/>
                <w:szCs w:val="20"/>
                <w:u w:val="single"/>
                <w:lang w:val="fr-FR" w:eastAsia="fr-FR"/>
              </w:rPr>
              <w:t>Classement</w:t>
            </w:r>
          </w:p>
        </w:tc>
        <w:tc>
          <w:tcPr>
            <w:tcW w:w="1418" w:type="dxa"/>
            <w:tcBorders>
              <w:top w:val="single" w:sz="12" w:space="0" w:color="auto"/>
              <w:left w:val="single" w:sz="6" w:space="0" w:color="auto"/>
              <w:bottom w:val="single" w:sz="6" w:space="0" w:color="auto"/>
              <w:right w:val="single" w:sz="6" w:space="0" w:color="auto"/>
            </w:tcBorders>
            <w:shd w:val="clear" w:color="auto" w:fill="FFFFFF"/>
          </w:tcPr>
          <w:p w:rsidR="00242CD1" w:rsidRPr="00AF5C8C" w:rsidRDefault="00242CD1" w:rsidP="003A67A3">
            <w:pPr>
              <w:shd w:val="clear" w:color="auto" w:fill="FFFFFF"/>
              <w:ind w:left="413" w:hanging="169"/>
              <w:rPr>
                <w:b/>
                <w:szCs w:val="20"/>
                <w:u w:val="single"/>
                <w:lang w:val="fr-FR" w:eastAsia="fr-FR"/>
              </w:rPr>
            </w:pPr>
            <w:r w:rsidRPr="00AF5C8C">
              <w:rPr>
                <w:b/>
                <w:color w:val="000000"/>
                <w:spacing w:val="6"/>
                <w:sz w:val="22"/>
                <w:szCs w:val="20"/>
                <w:u w:val="single"/>
                <w:lang w:val="fr-FR" w:eastAsia="fr-FR"/>
              </w:rPr>
              <w:t>Code U</w:t>
            </w:r>
          </w:p>
        </w:tc>
        <w:tc>
          <w:tcPr>
            <w:tcW w:w="1842" w:type="dxa"/>
            <w:tcBorders>
              <w:top w:val="single" w:sz="12" w:space="0" w:color="auto"/>
              <w:left w:val="single" w:sz="6" w:space="0" w:color="auto"/>
              <w:bottom w:val="single" w:sz="6" w:space="0" w:color="auto"/>
              <w:right w:val="single" w:sz="12" w:space="0" w:color="auto"/>
            </w:tcBorders>
            <w:shd w:val="clear" w:color="auto" w:fill="FFFFFF"/>
          </w:tcPr>
          <w:p w:rsidR="00242CD1" w:rsidRPr="00AF5C8C" w:rsidRDefault="00242CD1" w:rsidP="003A67A3">
            <w:pPr>
              <w:shd w:val="clear" w:color="auto" w:fill="FFFFFF"/>
              <w:ind w:left="413"/>
              <w:rPr>
                <w:b/>
                <w:szCs w:val="20"/>
                <w:u w:val="single"/>
                <w:lang w:val="fr-FR" w:eastAsia="fr-FR"/>
              </w:rPr>
            </w:pPr>
            <w:r w:rsidRPr="00B3257A">
              <w:rPr>
                <w:b/>
                <w:color w:val="000000"/>
                <w:spacing w:val="6"/>
                <w:sz w:val="22"/>
                <w:szCs w:val="20"/>
                <w:u w:val="single"/>
                <w:lang w:val="fr-FR" w:eastAsia="fr-FR"/>
              </w:rPr>
              <w:t>Nombre</w:t>
            </w:r>
            <w:r w:rsidRPr="00AF5C8C">
              <w:rPr>
                <w:b/>
                <w:color w:val="000000"/>
                <w:spacing w:val="2"/>
                <w:sz w:val="22"/>
                <w:szCs w:val="20"/>
                <w:u w:val="single"/>
                <w:lang w:val="fr-FR" w:eastAsia="fr-FR"/>
              </w:rPr>
              <w:t xml:space="preserve"> de périodes</w:t>
            </w:r>
          </w:p>
        </w:tc>
      </w:tr>
      <w:tr w:rsidR="00242CD1" w:rsidRPr="00E862D8" w:rsidTr="003A67A3">
        <w:trPr>
          <w:trHeight w:hRule="exact" w:val="259"/>
        </w:trPr>
        <w:tc>
          <w:tcPr>
            <w:tcW w:w="4395" w:type="dxa"/>
            <w:tcBorders>
              <w:top w:val="single" w:sz="6" w:space="0" w:color="auto"/>
              <w:left w:val="single" w:sz="12" w:space="0" w:color="auto"/>
              <w:bottom w:val="single" w:sz="6" w:space="0" w:color="auto"/>
              <w:right w:val="single" w:sz="6" w:space="0" w:color="auto"/>
            </w:tcBorders>
            <w:shd w:val="clear" w:color="auto" w:fill="FFFFFF"/>
          </w:tcPr>
          <w:p w:rsidR="00242CD1" w:rsidRPr="00E862D8" w:rsidRDefault="00242CD1" w:rsidP="003A67A3">
            <w:pPr>
              <w:shd w:val="clear" w:color="auto" w:fill="FFFFFF"/>
              <w:rPr>
                <w:szCs w:val="20"/>
                <w:lang w:val="fr-FR" w:eastAsia="fr-FR"/>
              </w:rPr>
            </w:pPr>
            <w:r>
              <w:rPr>
                <w:color w:val="000000"/>
                <w:spacing w:val="1"/>
                <w:sz w:val="22"/>
                <w:szCs w:val="20"/>
                <w:lang w:val="fr-FR" w:eastAsia="fr-FR"/>
              </w:rPr>
              <w:t>Dynamique d’équipe interdisciplinaire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42CD1" w:rsidRPr="00E862D8" w:rsidRDefault="00242CD1" w:rsidP="003A67A3">
            <w:pPr>
              <w:shd w:val="clear" w:color="auto" w:fill="FFFFFF"/>
              <w:jc w:val="center"/>
              <w:rPr>
                <w:szCs w:val="20"/>
                <w:lang w:val="fr-FR" w:eastAsia="fr-FR"/>
              </w:rPr>
            </w:pPr>
            <w:r w:rsidRPr="00E862D8">
              <w:rPr>
                <w:color w:val="000000"/>
                <w:sz w:val="22"/>
                <w:szCs w:val="20"/>
                <w:lang w:val="fr-FR" w:eastAsia="fr-FR"/>
              </w:rPr>
              <w:t>CT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42CD1" w:rsidRPr="00246F95" w:rsidRDefault="00242CD1" w:rsidP="003A67A3">
            <w:pPr>
              <w:shd w:val="clear" w:color="auto" w:fill="FFFFFF"/>
              <w:jc w:val="center"/>
              <w:rPr>
                <w:szCs w:val="20"/>
                <w:lang w:val="fr-FR" w:eastAsia="fr-FR"/>
              </w:rPr>
            </w:pPr>
            <w:r>
              <w:rPr>
                <w:sz w:val="22"/>
                <w:szCs w:val="20"/>
                <w:lang w:val="fr-FR" w:eastAsia="fr-FR"/>
              </w:rPr>
              <w:t>F</w:t>
            </w:r>
          </w:p>
        </w:tc>
        <w:tc>
          <w:tcPr>
            <w:tcW w:w="1842" w:type="dxa"/>
            <w:tcBorders>
              <w:top w:val="single" w:sz="6" w:space="0" w:color="auto"/>
              <w:left w:val="single" w:sz="6" w:space="0" w:color="auto"/>
              <w:bottom w:val="single" w:sz="6" w:space="0" w:color="auto"/>
              <w:right w:val="single" w:sz="12" w:space="0" w:color="auto"/>
            </w:tcBorders>
            <w:shd w:val="clear" w:color="auto" w:fill="FFFFFF"/>
          </w:tcPr>
          <w:p w:rsidR="00242CD1" w:rsidRPr="00E862D8" w:rsidRDefault="00242CD1" w:rsidP="003A67A3">
            <w:pPr>
              <w:shd w:val="clear" w:color="auto" w:fill="FFFFFF"/>
              <w:ind w:right="376"/>
              <w:jc w:val="center"/>
              <w:rPr>
                <w:szCs w:val="20"/>
                <w:lang w:val="fr-FR" w:eastAsia="fr-FR"/>
              </w:rPr>
            </w:pPr>
            <w:r>
              <w:rPr>
                <w:color w:val="000000"/>
                <w:sz w:val="22"/>
                <w:szCs w:val="20"/>
                <w:lang w:val="fr-FR" w:eastAsia="fr-FR"/>
              </w:rPr>
              <w:t>20</w:t>
            </w:r>
          </w:p>
        </w:tc>
      </w:tr>
      <w:tr w:rsidR="00242CD1" w:rsidRPr="00E862D8" w:rsidTr="003A67A3">
        <w:trPr>
          <w:trHeight w:hRule="exact" w:val="262"/>
        </w:trPr>
        <w:tc>
          <w:tcPr>
            <w:tcW w:w="4395" w:type="dxa"/>
            <w:tcBorders>
              <w:top w:val="single" w:sz="6" w:space="0" w:color="auto"/>
              <w:left w:val="single" w:sz="12" w:space="0" w:color="auto"/>
              <w:bottom w:val="single" w:sz="4" w:space="0" w:color="auto"/>
              <w:right w:val="single" w:sz="6" w:space="0" w:color="auto"/>
            </w:tcBorders>
            <w:shd w:val="clear" w:color="auto" w:fill="FFFFFF"/>
          </w:tcPr>
          <w:p w:rsidR="00242CD1" w:rsidRPr="00ED4695" w:rsidRDefault="00242CD1" w:rsidP="003A67A3">
            <w:pPr>
              <w:shd w:val="clear" w:color="auto" w:fill="FFFFFF"/>
              <w:spacing w:line="250" w:lineRule="exact"/>
              <w:rPr>
                <w:color w:val="000000"/>
                <w:spacing w:val="1"/>
                <w:szCs w:val="20"/>
                <w:lang w:val="fr-FR" w:eastAsia="fr-FR"/>
              </w:rPr>
            </w:pPr>
            <w:r>
              <w:rPr>
                <w:color w:val="000000"/>
                <w:spacing w:val="1"/>
                <w:sz w:val="22"/>
                <w:szCs w:val="20"/>
                <w:lang w:val="fr-FR" w:eastAsia="fr-FR"/>
              </w:rPr>
              <w:t>Gestion des conflits</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242CD1" w:rsidRPr="00E862D8" w:rsidRDefault="00242CD1" w:rsidP="003A67A3">
            <w:pPr>
              <w:shd w:val="clear" w:color="auto" w:fill="FFFFFF"/>
              <w:jc w:val="center"/>
              <w:rPr>
                <w:szCs w:val="20"/>
                <w:lang w:val="fr-FR" w:eastAsia="fr-FR"/>
              </w:rPr>
            </w:pPr>
            <w:r>
              <w:rPr>
                <w:color w:val="000000"/>
                <w:sz w:val="22"/>
                <w:szCs w:val="20"/>
                <w:lang w:val="fr-FR" w:eastAsia="fr-FR"/>
              </w:rPr>
              <w:t>CT</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242CD1" w:rsidRPr="00246F95" w:rsidRDefault="00242CD1" w:rsidP="003A67A3">
            <w:pPr>
              <w:shd w:val="clear" w:color="auto" w:fill="FFFFFF"/>
              <w:jc w:val="center"/>
              <w:rPr>
                <w:szCs w:val="20"/>
                <w:lang w:val="fr-FR" w:eastAsia="fr-FR"/>
              </w:rPr>
            </w:pPr>
            <w:r>
              <w:rPr>
                <w:sz w:val="22"/>
                <w:szCs w:val="20"/>
                <w:lang w:val="fr-FR" w:eastAsia="fr-FR"/>
              </w:rPr>
              <w:t>B</w:t>
            </w:r>
          </w:p>
        </w:tc>
        <w:tc>
          <w:tcPr>
            <w:tcW w:w="1842" w:type="dxa"/>
            <w:tcBorders>
              <w:top w:val="single" w:sz="6" w:space="0" w:color="auto"/>
              <w:left w:val="single" w:sz="6" w:space="0" w:color="auto"/>
              <w:bottom w:val="single" w:sz="6" w:space="0" w:color="auto"/>
              <w:right w:val="single" w:sz="12" w:space="0" w:color="auto"/>
            </w:tcBorders>
            <w:shd w:val="clear" w:color="auto" w:fill="FFFFFF"/>
          </w:tcPr>
          <w:p w:rsidR="00242CD1" w:rsidRPr="00ED4695" w:rsidRDefault="00242CD1" w:rsidP="003A67A3">
            <w:pPr>
              <w:shd w:val="clear" w:color="auto" w:fill="FFFFFF"/>
              <w:ind w:right="376"/>
              <w:jc w:val="center"/>
              <w:rPr>
                <w:color w:val="000000"/>
                <w:szCs w:val="20"/>
                <w:lang w:val="fr-FR" w:eastAsia="fr-FR"/>
              </w:rPr>
            </w:pPr>
            <w:r>
              <w:rPr>
                <w:color w:val="000000"/>
                <w:sz w:val="22"/>
                <w:szCs w:val="20"/>
                <w:lang w:val="fr-FR" w:eastAsia="fr-FR"/>
              </w:rPr>
              <w:t>12</w:t>
            </w:r>
          </w:p>
        </w:tc>
      </w:tr>
      <w:tr w:rsidR="00242CD1" w:rsidRPr="00E862D8" w:rsidTr="003A67A3">
        <w:trPr>
          <w:trHeight w:hRule="exact" w:val="304"/>
        </w:trPr>
        <w:tc>
          <w:tcPr>
            <w:tcW w:w="4395" w:type="dxa"/>
            <w:tcBorders>
              <w:top w:val="single" w:sz="4" w:space="0" w:color="auto"/>
              <w:left w:val="single" w:sz="12" w:space="0" w:color="auto"/>
              <w:bottom w:val="single" w:sz="4" w:space="0" w:color="auto"/>
              <w:right w:val="single" w:sz="4" w:space="0" w:color="auto"/>
            </w:tcBorders>
            <w:shd w:val="clear" w:color="auto" w:fill="FFFFFF"/>
          </w:tcPr>
          <w:p w:rsidR="00242CD1" w:rsidRPr="00E862D8" w:rsidRDefault="00242CD1" w:rsidP="003A67A3">
            <w:pPr>
              <w:shd w:val="clear" w:color="auto" w:fill="FFFFFF"/>
              <w:spacing w:line="250" w:lineRule="exact"/>
              <w:rPr>
                <w:szCs w:val="20"/>
                <w:lang w:val="fr-FR" w:eastAsia="fr-FR"/>
              </w:rPr>
            </w:pPr>
            <w:r>
              <w:rPr>
                <w:color w:val="000000"/>
                <w:spacing w:val="1"/>
                <w:sz w:val="22"/>
                <w:szCs w:val="20"/>
                <w:lang w:val="fr-FR" w:eastAsia="fr-FR"/>
              </w:rPr>
              <w:t>Délégation et encadrement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242CD1" w:rsidRPr="00E862D8" w:rsidRDefault="00242CD1" w:rsidP="003A67A3">
            <w:pPr>
              <w:shd w:val="clear" w:color="auto" w:fill="FFFFFF"/>
              <w:jc w:val="center"/>
              <w:rPr>
                <w:szCs w:val="20"/>
                <w:lang w:val="fr-FR" w:eastAsia="fr-FR"/>
              </w:rPr>
            </w:pPr>
            <w:r w:rsidRPr="00E862D8">
              <w:rPr>
                <w:color w:val="000000"/>
                <w:sz w:val="22"/>
                <w:szCs w:val="20"/>
                <w:lang w:val="fr-FR" w:eastAsia="fr-FR"/>
              </w:rPr>
              <w:t>CT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42CD1" w:rsidRPr="00E862D8" w:rsidRDefault="00242CD1" w:rsidP="003A67A3">
            <w:pPr>
              <w:shd w:val="clear" w:color="auto" w:fill="FFFFFF"/>
              <w:jc w:val="center"/>
              <w:rPr>
                <w:szCs w:val="20"/>
                <w:lang w:val="fr-FR" w:eastAsia="fr-FR"/>
              </w:rPr>
            </w:pPr>
            <w:r>
              <w:rPr>
                <w:color w:val="000000"/>
                <w:sz w:val="22"/>
                <w:szCs w:val="20"/>
                <w:lang w:val="fr-FR" w:eastAsia="fr-FR"/>
              </w:rPr>
              <w:t>F</w:t>
            </w:r>
          </w:p>
        </w:tc>
        <w:tc>
          <w:tcPr>
            <w:tcW w:w="1842" w:type="dxa"/>
            <w:tcBorders>
              <w:top w:val="single" w:sz="6" w:space="0" w:color="auto"/>
              <w:left w:val="single" w:sz="4" w:space="0" w:color="auto"/>
              <w:bottom w:val="single" w:sz="6" w:space="0" w:color="auto"/>
              <w:right w:val="single" w:sz="12" w:space="0" w:color="auto"/>
            </w:tcBorders>
            <w:shd w:val="clear" w:color="auto" w:fill="FFFFFF"/>
          </w:tcPr>
          <w:p w:rsidR="00242CD1" w:rsidRPr="00E862D8" w:rsidRDefault="00242CD1" w:rsidP="003A67A3">
            <w:pPr>
              <w:shd w:val="clear" w:color="auto" w:fill="FFFFFF"/>
              <w:ind w:right="376"/>
              <w:jc w:val="center"/>
              <w:rPr>
                <w:szCs w:val="20"/>
                <w:lang w:val="fr-FR" w:eastAsia="fr-FR"/>
              </w:rPr>
            </w:pPr>
            <w:r>
              <w:rPr>
                <w:color w:val="000000"/>
                <w:sz w:val="22"/>
                <w:szCs w:val="20"/>
                <w:lang w:val="fr-FR" w:eastAsia="fr-FR"/>
              </w:rPr>
              <w:t>16</w:t>
            </w:r>
          </w:p>
        </w:tc>
      </w:tr>
      <w:tr w:rsidR="00242CD1" w:rsidRPr="00E862D8" w:rsidTr="003A67A3">
        <w:trPr>
          <w:trHeight w:hRule="exact" w:val="259"/>
        </w:trPr>
        <w:tc>
          <w:tcPr>
            <w:tcW w:w="6379" w:type="dxa"/>
            <w:gridSpan w:val="2"/>
            <w:tcBorders>
              <w:top w:val="single" w:sz="4" w:space="0" w:color="auto"/>
              <w:left w:val="single" w:sz="12" w:space="0" w:color="auto"/>
              <w:bottom w:val="single" w:sz="4" w:space="0" w:color="auto"/>
              <w:right w:val="single" w:sz="4" w:space="0" w:color="auto"/>
            </w:tcBorders>
            <w:shd w:val="clear" w:color="auto" w:fill="FFFFFF"/>
          </w:tcPr>
          <w:p w:rsidR="00242CD1" w:rsidRPr="00E862D8" w:rsidRDefault="00F91866" w:rsidP="00F91866">
            <w:pPr>
              <w:shd w:val="clear" w:color="auto" w:fill="FFFFFF"/>
              <w:rPr>
                <w:szCs w:val="20"/>
                <w:lang w:val="fr-FR" w:eastAsia="fr-FR"/>
              </w:rPr>
            </w:pPr>
            <w:r>
              <w:rPr>
                <w:b/>
                <w:color w:val="000000"/>
                <w:spacing w:val="2"/>
                <w:sz w:val="22"/>
                <w:szCs w:val="20"/>
                <w:lang w:val="fr-FR" w:eastAsia="fr-FR"/>
              </w:rPr>
              <w:t>7</w:t>
            </w:r>
            <w:r w:rsidR="00242CD1" w:rsidRPr="00E862D8">
              <w:rPr>
                <w:b/>
                <w:color w:val="000000"/>
                <w:spacing w:val="2"/>
                <w:sz w:val="22"/>
                <w:szCs w:val="20"/>
                <w:lang w:val="fr-FR" w:eastAsia="fr-FR"/>
              </w:rPr>
              <w:t>.2. Part d'autonomie</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42CD1" w:rsidRPr="00E862D8" w:rsidRDefault="00242CD1" w:rsidP="003A67A3">
            <w:pPr>
              <w:shd w:val="clear" w:color="auto" w:fill="FFFFFF"/>
              <w:jc w:val="center"/>
              <w:rPr>
                <w:szCs w:val="20"/>
                <w:lang w:val="fr-FR" w:eastAsia="fr-FR"/>
              </w:rPr>
            </w:pPr>
            <w:r w:rsidRPr="00E862D8">
              <w:rPr>
                <w:color w:val="000000"/>
                <w:sz w:val="22"/>
                <w:szCs w:val="20"/>
                <w:lang w:val="fr-FR" w:eastAsia="fr-FR"/>
              </w:rPr>
              <w:t>P</w:t>
            </w:r>
          </w:p>
        </w:tc>
        <w:tc>
          <w:tcPr>
            <w:tcW w:w="1842" w:type="dxa"/>
            <w:tcBorders>
              <w:top w:val="single" w:sz="6" w:space="0" w:color="auto"/>
              <w:left w:val="single" w:sz="4" w:space="0" w:color="auto"/>
              <w:bottom w:val="single" w:sz="6" w:space="0" w:color="auto"/>
              <w:right w:val="single" w:sz="12" w:space="0" w:color="auto"/>
            </w:tcBorders>
            <w:shd w:val="clear" w:color="auto" w:fill="FFFFFF"/>
          </w:tcPr>
          <w:p w:rsidR="00242CD1" w:rsidRPr="00E862D8" w:rsidRDefault="00242CD1" w:rsidP="003A67A3">
            <w:pPr>
              <w:shd w:val="clear" w:color="auto" w:fill="FFFFFF"/>
              <w:ind w:right="376"/>
              <w:jc w:val="center"/>
              <w:rPr>
                <w:szCs w:val="20"/>
                <w:lang w:val="fr-FR" w:eastAsia="fr-FR"/>
              </w:rPr>
            </w:pPr>
            <w:r>
              <w:rPr>
                <w:color w:val="000000"/>
                <w:sz w:val="22"/>
                <w:szCs w:val="20"/>
                <w:lang w:val="fr-FR" w:eastAsia="fr-FR"/>
              </w:rPr>
              <w:t>12</w:t>
            </w:r>
          </w:p>
        </w:tc>
      </w:tr>
      <w:tr w:rsidR="00242CD1" w:rsidRPr="00E862D8" w:rsidTr="003A67A3">
        <w:trPr>
          <w:trHeight w:hRule="exact" w:val="259"/>
        </w:trPr>
        <w:tc>
          <w:tcPr>
            <w:tcW w:w="6379" w:type="dxa"/>
            <w:gridSpan w:val="2"/>
            <w:tcBorders>
              <w:top w:val="single" w:sz="4" w:space="0" w:color="auto"/>
              <w:left w:val="single" w:sz="12" w:space="0" w:color="auto"/>
              <w:bottom w:val="single" w:sz="4" w:space="0" w:color="auto"/>
              <w:right w:val="single" w:sz="4" w:space="0" w:color="auto"/>
            </w:tcBorders>
            <w:shd w:val="clear" w:color="auto" w:fill="FFFFFF"/>
          </w:tcPr>
          <w:p w:rsidR="00242CD1" w:rsidRDefault="00F91866" w:rsidP="00F91866">
            <w:pPr>
              <w:numPr>
                <w:ilvl w:val="12"/>
                <w:numId w:val="0"/>
              </w:numPr>
              <w:rPr>
                <w:b/>
                <w:spacing w:val="1"/>
                <w:lang w:val="fr-FR" w:eastAsia="fr-FR"/>
              </w:rPr>
            </w:pPr>
            <w:r>
              <w:rPr>
                <w:b/>
                <w:spacing w:val="1"/>
                <w:sz w:val="22"/>
              </w:rPr>
              <w:t>7</w:t>
            </w:r>
            <w:r w:rsidR="00242CD1">
              <w:rPr>
                <w:b/>
                <w:spacing w:val="1"/>
                <w:sz w:val="22"/>
              </w:rPr>
              <w:t>.3. Activités de développement professionnel</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42CD1" w:rsidRDefault="00242CD1" w:rsidP="003A67A3">
            <w:pPr>
              <w:shd w:val="clear" w:color="auto" w:fill="FFFFFF"/>
              <w:jc w:val="center"/>
              <w:rPr>
                <w:lang w:val="fr-FR" w:eastAsia="fr-FR"/>
              </w:rPr>
            </w:pPr>
            <w:r>
              <w:rPr>
                <w:sz w:val="22"/>
              </w:rPr>
              <w:t>Z</w:t>
            </w:r>
          </w:p>
        </w:tc>
        <w:tc>
          <w:tcPr>
            <w:tcW w:w="1842" w:type="dxa"/>
            <w:tcBorders>
              <w:top w:val="single" w:sz="6" w:space="0" w:color="auto"/>
              <w:left w:val="single" w:sz="4" w:space="0" w:color="auto"/>
              <w:bottom w:val="single" w:sz="6" w:space="0" w:color="auto"/>
              <w:right w:val="single" w:sz="12" w:space="0" w:color="auto"/>
            </w:tcBorders>
            <w:shd w:val="clear" w:color="auto" w:fill="FFFFFF"/>
          </w:tcPr>
          <w:p w:rsidR="00242CD1" w:rsidRDefault="00242CD1" w:rsidP="003A67A3">
            <w:pPr>
              <w:shd w:val="clear" w:color="auto" w:fill="FFFFFF"/>
              <w:ind w:right="376"/>
              <w:jc w:val="center"/>
              <w:rPr>
                <w:lang w:val="fr-FR" w:eastAsia="fr-FR"/>
              </w:rPr>
            </w:pPr>
            <w:r>
              <w:rPr>
                <w:sz w:val="22"/>
              </w:rPr>
              <w:t>26</w:t>
            </w:r>
          </w:p>
        </w:tc>
      </w:tr>
      <w:tr w:rsidR="00242CD1" w:rsidRPr="00E862D8" w:rsidTr="003A67A3">
        <w:trPr>
          <w:trHeight w:hRule="exact" w:val="307"/>
        </w:trPr>
        <w:tc>
          <w:tcPr>
            <w:tcW w:w="7797" w:type="dxa"/>
            <w:gridSpan w:val="3"/>
            <w:tcBorders>
              <w:top w:val="single" w:sz="4" w:space="0" w:color="auto"/>
              <w:left w:val="single" w:sz="12" w:space="0" w:color="auto"/>
              <w:bottom w:val="single" w:sz="12" w:space="0" w:color="auto"/>
              <w:right w:val="single" w:sz="4" w:space="0" w:color="auto"/>
            </w:tcBorders>
            <w:shd w:val="clear" w:color="auto" w:fill="FFFFFF"/>
          </w:tcPr>
          <w:p w:rsidR="00242CD1" w:rsidRPr="007720CE" w:rsidRDefault="00242CD1" w:rsidP="003A67A3">
            <w:pPr>
              <w:shd w:val="clear" w:color="auto" w:fill="FFFFFF"/>
              <w:rPr>
                <w:b/>
                <w:szCs w:val="20"/>
                <w:lang w:val="fr-FR" w:eastAsia="fr-FR"/>
              </w:rPr>
            </w:pPr>
            <w:r w:rsidRPr="007720CE">
              <w:rPr>
                <w:b/>
                <w:color w:val="000000"/>
                <w:sz w:val="22"/>
                <w:szCs w:val="20"/>
                <w:lang w:val="fr-FR" w:eastAsia="fr-FR"/>
              </w:rPr>
              <w:t>Total des périodes</w:t>
            </w:r>
          </w:p>
        </w:tc>
        <w:tc>
          <w:tcPr>
            <w:tcW w:w="1842" w:type="dxa"/>
            <w:tcBorders>
              <w:top w:val="single" w:sz="6" w:space="0" w:color="auto"/>
              <w:left w:val="single" w:sz="4" w:space="0" w:color="auto"/>
              <w:bottom w:val="single" w:sz="12" w:space="0" w:color="auto"/>
              <w:right w:val="single" w:sz="12" w:space="0" w:color="auto"/>
            </w:tcBorders>
            <w:shd w:val="clear" w:color="auto" w:fill="FFFFFF"/>
          </w:tcPr>
          <w:p w:rsidR="00242CD1" w:rsidRPr="00C20817" w:rsidRDefault="00242CD1" w:rsidP="003A67A3">
            <w:pPr>
              <w:shd w:val="clear" w:color="auto" w:fill="FFFFFF"/>
              <w:ind w:right="376"/>
              <w:jc w:val="center"/>
              <w:rPr>
                <w:b/>
                <w:szCs w:val="20"/>
                <w:lang w:val="fr-FR" w:eastAsia="fr-FR"/>
              </w:rPr>
            </w:pPr>
            <w:r>
              <w:rPr>
                <w:b/>
                <w:color w:val="000000"/>
                <w:sz w:val="22"/>
                <w:szCs w:val="20"/>
                <w:lang w:val="fr-FR" w:eastAsia="fr-FR"/>
              </w:rPr>
              <w:t>86</w:t>
            </w:r>
          </w:p>
        </w:tc>
      </w:tr>
    </w:tbl>
    <w:p w:rsidR="00EE0EF2" w:rsidRDefault="00EE0EF2" w:rsidP="00530DAC">
      <w:pPr>
        <w:spacing w:before="120"/>
        <w:jc w:val="both"/>
      </w:pPr>
    </w:p>
    <w:sectPr w:rsidR="00EE0EF2" w:rsidSect="00BE1FFD">
      <w:headerReference w:type="even" r:id="rId13"/>
      <w:headerReference w:type="default" r:id="rId14"/>
      <w:footerReference w:type="default" r:id="rId15"/>
      <w:headerReference w:type="first" r:id="rId16"/>
      <w:pgSz w:w="11901" w:h="16840" w:code="155"/>
      <w:pgMar w:top="993" w:right="844" w:bottom="1560"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352" w:rsidRDefault="00FD4352" w:rsidP="00AB3777">
      <w:r>
        <w:separator/>
      </w:r>
    </w:p>
  </w:endnote>
  <w:endnote w:type="continuationSeparator" w:id="0">
    <w:p w:rsidR="00FD4352" w:rsidRDefault="00FD4352" w:rsidP="00AB3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F2" w:rsidRDefault="00EE0EF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F2" w:rsidRPr="00227792" w:rsidRDefault="00EE0EF2">
    <w:pPr>
      <w:pStyle w:val="Pieddepage"/>
      <w:rPr>
        <w:color w:val="0000FF"/>
        <w:sz w:val="20"/>
        <w:szCs w:val="20"/>
      </w:rPr>
    </w:pPr>
    <w:r>
      <w:rPr>
        <w:color w:val="0000FF"/>
        <w:sz w:val="20"/>
        <w:szCs w:val="20"/>
      </w:rPr>
      <w:tab/>
    </w:r>
    <w:r>
      <w:rPr>
        <w:color w:val="0000FF"/>
        <w:sz w:val="20"/>
        <w:szCs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F2" w:rsidRDefault="00EE0EF2">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F2" w:rsidRPr="00227792" w:rsidRDefault="00EE0EF2">
    <w:pPr>
      <w:pStyle w:val="Pieddepage"/>
      <w:rPr>
        <w:color w:val="0000FF"/>
        <w:sz w:val="20"/>
        <w:szCs w:val="20"/>
      </w:rPr>
    </w:pPr>
    <w:r w:rsidRPr="00FF2F0F">
      <w:rPr>
        <w:color w:val="0000FF"/>
        <w:sz w:val="20"/>
        <w:szCs w:val="20"/>
      </w:rPr>
      <w:t>Relations professionnelles dans le secteur infirmier</w:t>
    </w:r>
    <w:r>
      <w:rPr>
        <w:color w:val="0000FF"/>
        <w:sz w:val="20"/>
        <w:szCs w:val="20"/>
      </w:rPr>
      <w:tab/>
    </w:r>
    <w:r>
      <w:rPr>
        <w:color w:val="0000FF"/>
        <w:sz w:val="20"/>
        <w:szCs w:val="20"/>
      </w:rPr>
      <w:tab/>
    </w:r>
    <w:r w:rsidRPr="00227792">
      <w:rPr>
        <w:color w:val="0000FF"/>
        <w:sz w:val="20"/>
        <w:szCs w:val="20"/>
      </w:rPr>
      <w:t xml:space="preserve">Page </w:t>
    </w:r>
    <w:r w:rsidR="002C4FB2" w:rsidRPr="00227792">
      <w:rPr>
        <w:color w:val="0000FF"/>
        <w:sz w:val="20"/>
        <w:szCs w:val="20"/>
      </w:rPr>
      <w:fldChar w:fldCharType="begin"/>
    </w:r>
    <w:r w:rsidRPr="00227792">
      <w:rPr>
        <w:color w:val="0000FF"/>
        <w:sz w:val="20"/>
        <w:szCs w:val="20"/>
      </w:rPr>
      <w:instrText xml:space="preserve"> PAGE </w:instrText>
    </w:r>
    <w:r w:rsidR="002C4FB2" w:rsidRPr="00227792">
      <w:rPr>
        <w:color w:val="0000FF"/>
        <w:sz w:val="20"/>
        <w:szCs w:val="20"/>
      </w:rPr>
      <w:fldChar w:fldCharType="separate"/>
    </w:r>
    <w:r w:rsidR="00CA695E">
      <w:rPr>
        <w:noProof/>
        <w:color w:val="0000FF"/>
        <w:sz w:val="20"/>
        <w:szCs w:val="20"/>
      </w:rPr>
      <w:t>4</w:t>
    </w:r>
    <w:r w:rsidR="002C4FB2" w:rsidRPr="00227792">
      <w:rPr>
        <w:color w:val="0000FF"/>
        <w:sz w:val="20"/>
        <w:szCs w:val="20"/>
      </w:rPr>
      <w:fldChar w:fldCharType="end"/>
    </w:r>
    <w:r w:rsidRPr="00227792">
      <w:rPr>
        <w:color w:val="0000FF"/>
        <w:sz w:val="20"/>
        <w:szCs w:val="20"/>
      </w:rPr>
      <w:t xml:space="preserve"> sur </w:t>
    </w:r>
    <w:r w:rsidR="002C4FB2" w:rsidRPr="00227792">
      <w:rPr>
        <w:color w:val="0000FF"/>
        <w:sz w:val="20"/>
        <w:szCs w:val="20"/>
      </w:rPr>
      <w:fldChar w:fldCharType="begin"/>
    </w:r>
    <w:r w:rsidRPr="00227792">
      <w:rPr>
        <w:color w:val="0000FF"/>
        <w:sz w:val="20"/>
        <w:szCs w:val="20"/>
      </w:rPr>
      <w:instrText xml:space="preserve"> NUMPAGES </w:instrText>
    </w:r>
    <w:r w:rsidR="002C4FB2" w:rsidRPr="00227792">
      <w:rPr>
        <w:color w:val="0000FF"/>
        <w:sz w:val="20"/>
        <w:szCs w:val="20"/>
      </w:rPr>
      <w:fldChar w:fldCharType="separate"/>
    </w:r>
    <w:r w:rsidR="00CA695E">
      <w:rPr>
        <w:noProof/>
        <w:color w:val="0000FF"/>
        <w:sz w:val="20"/>
        <w:szCs w:val="20"/>
      </w:rPr>
      <w:t>4</w:t>
    </w:r>
    <w:r w:rsidR="002C4FB2" w:rsidRPr="00227792">
      <w:rPr>
        <w:color w:val="0000F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352" w:rsidRDefault="00FD4352" w:rsidP="00AB3777">
      <w:r>
        <w:separator/>
      </w:r>
    </w:p>
  </w:footnote>
  <w:footnote w:type="continuationSeparator" w:id="0">
    <w:p w:rsidR="00FD4352" w:rsidRDefault="00FD4352" w:rsidP="00AB37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F2" w:rsidRDefault="00EE0EF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F2" w:rsidRDefault="00EE0EF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F2" w:rsidRDefault="00EE0EF2">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F2" w:rsidRDefault="00EE0EF2">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F2" w:rsidRDefault="00EE0EF2">
    <w:pPr>
      <w:pStyle w:val="En-tt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F2" w:rsidRDefault="00EE0EF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384097B"/>
    <w:multiLevelType w:val="hybridMultilevel"/>
    <w:tmpl w:val="7B04CD0A"/>
    <w:lvl w:ilvl="0" w:tplc="0C44F0CE">
      <w:start w:val="1"/>
      <w:numFmt w:val="bullet"/>
      <w:lvlText w:val=""/>
      <w:lvlJc w:val="left"/>
      <w:pPr>
        <w:ind w:left="1070" w:hanging="360"/>
      </w:pPr>
      <w:rPr>
        <w:rFonts w:ascii="Symbol" w:hAnsi="Symbol" w:hint="default"/>
        <w:sz w:val="22"/>
      </w:rPr>
    </w:lvl>
    <w:lvl w:ilvl="1" w:tplc="080C0003" w:tentative="1">
      <w:start w:val="1"/>
      <w:numFmt w:val="bullet"/>
      <w:lvlText w:val="o"/>
      <w:lvlJc w:val="left"/>
      <w:pPr>
        <w:ind w:left="1790" w:hanging="360"/>
      </w:pPr>
      <w:rPr>
        <w:rFonts w:ascii="Courier New" w:hAnsi="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nsid w:val="20CC5756"/>
    <w:multiLevelType w:val="hybridMultilevel"/>
    <w:tmpl w:val="99F03ABC"/>
    <w:lvl w:ilvl="0" w:tplc="6A3630FA">
      <w:start w:val="1"/>
      <w:numFmt w:val="bullet"/>
      <w:lvlText w:val=""/>
      <w:lvlJc w:val="left"/>
      <w:pPr>
        <w:tabs>
          <w:tab w:val="num" w:pos="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nsid w:val="27063AB1"/>
    <w:multiLevelType w:val="hybridMultilevel"/>
    <w:tmpl w:val="3A9A8B30"/>
    <w:lvl w:ilvl="0" w:tplc="4DA2940E">
      <w:start w:val="1"/>
      <w:numFmt w:val="bullet"/>
      <w:lvlText w:val=""/>
      <w:lvlJc w:val="left"/>
      <w:pPr>
        <w:tabs>
          <w:tab w:val="num" w:pos="845"/>
        </w:tabs>
        <w:ind w:left="845" w:hanging="360"/>
      </w:pPr>
      <w:rPr>
        <w:rFonts w:ascii="Wingdings" w:hAnsi="Wingdings" w:hint="default"/>
      </w:rPr>
    </w:lvl>
    <w:lvl w:ilvl="1" w:tplc="040C0003">
      <w:start w:val="1"/>
      <w:numFmt w:val="bullet"/>
      <w:lvlText w:val="o"/>
      <w:lvlJc w:val="left"/>
      <w:pPr>
        <w:tabs>
          <w:tab w:val="num" w:pos="1925"/>
        </w:tabs>
        <w:ind w:left="1925" w:hanging="360"/>
      </w:pPr>
      <w:rPr>
        <w:rFonts w:ascii="Courier New" w:hAnsi="Courier New" w:hint="default"/>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4">
    <w:nsid w:val="4B4969FE"/>
    <w:multiLevelType w:val="hybridMultilevel"/>
    <w:tmpl w:val="0504C2F8"/>
    <w:lvl w:ilvl="0" w:tplc="FFFFFFFF">
      <w:numFmt w:val="bullet"/>
      <w:lvlText w:val="♦"/>
      <w:lvlJc w:val="left"/>
      <w:pPr>
        <w:ind w:left="644" w:hanging="360"/>
      </w:pPr>
      <w:rPr>
        <w:rFonts w:ascii="Times New Roman" w:hAnsi="Times New Roman" w:hint="default"/>
      </w:rPr>
    </w:lvl>
    <w:lvl w:ilvl="1" w:tplc="080C0003" w:tentative="1">
      <w:start w:val="1"/>
      <w:numFmt w:val="bullet"/>
      <w:lvlText w:val="o"/>
      <w:lvlJc w:val="left"/>
      <w:pPr>
        <w:ind w:left="1800" w:hanging="360"/>
      </w:pPr>
      <w:rPr>
        <w:rFonts w:ascii="Courier New" w:hAnsi="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nsid w:val="55C70AB5"/>
    <w:multiLevelType w:val="hybridMultilevel"/>
    <w:tmpl w:val="DED8A1B8"/>
    <w:lvl w:ilvl="0" w:tplc="6A3630F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55E62DA9"/>
    <w:multiLevelType w:val="hybridMultilevel"/>
    <w:tmpl w:val="B8D68D4C"/>
    <w:lvl w:ilvl="0" w:tplc="0C44F0CE">
      <w:start w:val="1"/>
      <w:numFmt w:val="bullet"/>
      <w:lvlText w:val=""/>
      <w:lvlJc w:val="left"/>
      <w:pPr>
        <w:tabs>
          <w:tab w:val="num" w:pos="0"/>
        </w:tabs>
        <w:ind w:left="1170" w:hanging="360"/>
      </w:pPr>
      <w:rPr>
        <w:rFonts w:ascii="Symbol" w:hAnsi="Symbol" w:hint="default"/>
        <w:sz w:val="2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nsid w:val="79C13CBD"/>
    <w:multiLevelType w:val="hybridMultilevel"/>
    <w:tmpl w:val="D1507C0C"/>
    <w:lvl w:ilvl="0" w:tplc="0C44F0CE">
      <w:start w:val="1"/>
      <w:numFmt w:val="bullet"/>
      <w:lvlText w:val=""/>
      <w:lvlJc w:val="left"/>
      <w:pPr>
        <w:ind w:left="720" w:hanging="360"/>
      </w:pPr>
      <w:rPr>
        <w:rFonts w:ascii="Symbol" w:hAnsi="Symbol" w:hint="default"/>
        <w:sz w:val="22"/>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0"/>
    <w:lvlOverride w:ilvl="0">
      <w:lvl w:ilvl="0">
        <w:numFmt w:val="bullet"/>
        <w:lvlText w:val="♦"/>
        <w:legacy w:legacy="1" w:legacySpace="0" w:legacyIndent="269"/>
        <w:lvlJc w:val="left"/>
        <w:rPr>
          <w:rFonts w:ascii="Times New Roman" w:hAnsi="Times New Roman" w:hint="default"/>
        </w:rPr>
      </w:lvl>
    </w:lvlOverride>
  </w:num>
  <w:num w:numId="6">
    <w:abstractNumId w:val="1"/>
  </w:num>
  <w:num w:numId="7">
    <w:abstractNumId w:val="7"/>
  </w:num>
  <w:num w:numId="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F622CA"/>
    <w:rsid w:val="00000C96"/>
    <w:rsid w:val="000076BC"/>
    <w:rsid w:val="0001557B"/>
    <w:rsid w:val="00024528"/>
    <w:rsid w:val="000371CC"/>
    <w:rsid w:val="00040438"/>
    <w:rsid w:val="00047E74"/>
    <w:rsid w:val="00050365"/>
    <w:rsid w:val="00050D84"/>
    <w:rsid w:val="0005394E"/>
    <w:rsid w:val="00064649"/>
    <w:rsid w:val="00071B5D"/>
    <w:rsid w:val="000A5AF4"/>
    <w:rsid w:val="000A72EE"/>
    <w:rsid w:val="000B4665"/>
    <w:rsid w:val="000D5EB3"/>
    <w:rsid w:val="000D70B2"/>
    <w:rsid w:val="000F7F93"/>
    <w:rsid w:val="00110508"/>
    <w:rsid w:val="00114A86"/>
    <w:rsid w:val="00136B82"/>
    <w:rsid w:val="00136EB4"/>
    <w:rsid w:val="00147519"/>
    <w:rsid w:val="001544D6"/>
    <w:rsid w:val="00160A21"/>
    <w:rsid w:val="00162C0E"/>
    <w:rsid w:val="00167612"/>
    <w:rsid w:val="00170F9F"/>
    <w:rsid w:val="00195BFA"/>
    <w:rsid w:val="001A63D6"/>
    <w:rsid w:val="001B0557"/>
    <w:rsid w:val="001C13BF"/>
    <w:rsid w:val="001F0E44"/>
    <w:rsid w:val="001F6C15"/>
    <w:rsid w:val="002014A2"/>
    <w:rsid w:val="00211324"/>
    <w:rsid w:val="00227792"/>
    <w:rsid w:val="002312B5"/>
    <w:rsid w:val="00232B21"/>
    <w:rsid w:val="00234E29"/>
    <w:rsid w:val="00240DFE"/>
    <w:rsid w:val="00242CD1"/>
    <w:rsid w:val="00242E53"/>
    <w:rsid w:val="00244CB2"/>
    <w:rsid w:val="00246F95"/>
    <w:rsid w:val="00247423"/>
    <w:rsid w:val="0026304C"/>
    <w:rsid w:val="00264EB7"/>
    <w:rsid w:val="0027637D"/>
    <w:rsid w:val="0028129A"/>
    <w:rsid w:val="00290897"/>
    <w:rsid w:val="002A6420"/>
    <w:rsid w:val="002B179C"/>
    <w:rsid w:val="002B2EBE"/>
    <w:rsid w:val="002C4EAE"/>
    <w:rsid w:val="002C4FB2"/>
    <w:rsid w:val="002C6D36"/>
    <w:rsid w:val="002E58F2"/>
    <w:rsid w:val="002E5BB5"/>
    <w:rsid w:val="002F42E3"/>
    <w:rsid w:val="002F5032"/>
    <w:rsid w:val="003106BE"/>
    <w:rsid w:val="00310953"/>
    <w:rsid w:val="00311009"/>
    <w:rsid w:val="0031646E"/>
    <w:rsid w:val="00325F61"/>
    <w:rsid w:val="003343CB"/>
    <w:rsid w:val="00335447"/>
    <w:rsid w:val="0034728E"/>
    <w:rsid w:val="00351092"/>
    <w:rsid w:val="0037107B"/>
    <w:rsid w:val="003746BB"/>
    <w:rsid w:val="00387C00"/>
    <w:rsid w:val="003C03B5"/>
    <w:rsid w:val="003E051A"/>
    <w:rsid w:val="003F35B0"/>
    <w:rsid w:val="00406B80"/>
    <w:rsid w:val="0041260A"/>
    <w:rsid w:val="00431244"/>
    <w:rsid w:val="00435A50"/>
    <w:rsid w:val="0044033E"/>
    <w:rsid w:val="004406AF"/>
    <w:rsid w:val="00450719"/>
    <w:rsid w:val="00474A3B"/>
    <w:rsid w:val="004875A8"/>
    <w:rsid w:val="00496220"/>
    <w:rsid w:val="004A75C5"/>
    <w:rsid w:val="004E5946"/>
    <w:rsid w:val="004F31B0"/>
    <w:rsid w:val="00522370"/>
    <w:rsid w:val="00530DAC"/>
    <w:rsid w:val="00533A9D"/>
    <w:rsid w:val="005525DE"/>
    <w:rsid w:val="00576A37"/>
    <w:rsid w:val="00577BF8"/>
    <w:rsid w:val="00581C22"/>
    <w:rsid w:val="00582C31"/>
    <w:rsid w:val="005A69D7"/>
    <w:rsid w:val="005B1DAF"/>
    <w:rsid w:val="005B57E7"/>
    <w:rsid w:val="005D1D58"/>
    <w:rsid w:val="005D2098"/>
    <w:rsid w:val="005D7757"/>
    <w:rsid w:val="005E100B"/>
    <w:rsid w:val="006131AD"/>
    <w:rsid w:val="006134A6"/>
    <w:rsid w:val="00616A67"/>
    <w:rsid w:val="0065495A"/>
    <w:rsid w:val="00684B70"/>
    <w:rsid w:val="0069252D"/>
    <w:rsid w:val="006C0767"/>
    <w:rsid w:val="006C578E"/>
    <w:rsid w:val="006E6256"/>
    <w:rsid w:val="006F2158"/>
    <w:rsid w:val="006F7DB1"/>
    <w:rsid w:val="00704BA9"/>
    <w:rsid w:val="00720D69"/>
    <w:rsid w:val="007227F2"/>
    <w:rsid w:val="0074635F"/>
    <w:rsid w:val="00754CE5"/>
    <w:rsid w:val="007625C7"/>
    <w:rsid w:val="00767C01"/>
    <w:rsid w:val="00770A08"/>
    <w:rsid w:val="007720CE"/>
    <w:rsid w:val="007735E2"/>
    <w:rsid w:val="007964BB"/>
    <w:rsid w:val="007A7EA7"/>
    <w:rsid w:val="007B30B1"/>
    <w:rsid w:val="007B35A1"/>
    <w:rsid w:val="007B59BE"/>
    <w:rsid w:val="007F2B68"/>
    <w:rsid w:val="007F578F"/>
    <w:rsid w:val="00824151"/>
    <w:rsid w:val="00835CB9"/>
    <w:rsid w:val="00842B8C"/>
    <w:rsid w:val="00844E51"/>
    <w:rsid w:val="00844F66"/>
    <w:rsid w:val="0089036E"/>
    <w:rsid w:val="008920CB"/>
    <w:rsid w:val="008A5A35"/>
    <w:rsid w:val="008C3013"/>
    <w:rsid w:val="008C4969"/>
    <w:rsid w:val="008C6773"/>
    <w:rsid w:val="008D60E0"/>
    <w:rsid w:val="008F1A44"/>
    <w:rsid w:val="009010ED"/>
    <w:rsid w:val="00913225"/>
    <w:rsid w:val="00936E7E"/>
    <w:rsid w:val="009430BC"/>
    <w:rsid w:val="00954BC6"/>
    <w:rsid w:val="00957C3E"/>
    <w:rsid w:val="009607DA"/>
    <w:rsid w:val="009919CA"/>
    <w:rsid w:val="009C1C60"/>
    <w:rsid w:val="009C3A3E"/>
    <w:rsid w:val="009C5F70"/>
    <w:rsid w:val="009D6D22"/>
    <w:rsid w:val="009F3584"/>
    <w:rsid w:val="009F4A90"/>
    <w:rsid w:val="009F5CB8"/>
    <w:rsid w:val="00A24161"/>
    <w:rsid w:val="00A9050F"/>
    <w:rsid w:val="00A97F93"/>
    <w:rsid w:val="00AA1C29"/>
    <w:rsid w:val="00AA504D"/>
    <w:rsid w:val="00AB1009"/>
    <w:rsid w:val="00AB14B3"/>
    <w:rsid w:val="00AB1FC0"/>
    <w:rsid w:val="00AB3777"/>
    <w:rsid w:val="00AB5FA0"/>
    <w:rsid w:val="00AD6646"/>
    <w:rsid w:val="00AE5A0F"/>
    <w:rsid w:val="00AF5C8C"/>
    <w:rsid w:val="00AF69DC"/>
    <w:rsid w:val="00B22713"/>
    <w:rsid w:val="00B27D75"/>
    <w:rsid w:val="00B3257A"/>
    <w:rsid w:val="00B5571C"/>
    <w:rsid w:val="00B601E9"/>
    <w:rsid w:val="00B633EE"/>
    <w:rsid w:val="00B63418"/>
    <w:rsid w:val="00B7785E"/>
    <w:rsid w:val="00BA4BF5"/>
    <w:rsid w:val="00BC47AB"/>
    <w:rsid w:val="00BD1ADC"/>
    <w:rsid w:val="00BD1F92"/>
    <w:rsid w:val="00BE1FFD"/>
    <w:rsid w:val="00BE77B1"/>
    <w:rsid w:val="00C118EF"/>
    <w:rsid w:val="00C20817"/>
    <w:rsid w:val="00C2278A"/>
    <w:rsid w:val="00C234EA"/>
    <w:rsid w:val="00C3027C"/>
    <w:rsid w:val="00C3227B"/>
    <w:rsid w:val="00C4537B"/>
    <w:rsid w:val="00C52DB5"/>
    <w:rsid w:val="00C5770C"/>
    <w:rsid w:val="00C74625"/>
    <w:rsid w:val="00C815A6"/>
    <w:rsid w:val="00C95B00"/>
    <w:rsid w:val="00C966B0"/>
    <w:rsid w:val="00CA4956"/>
    <w:rsid w:val="00CA695E"/>
    <w:rsid w:val="00CD22E9"/>
    <w:rsid w:val="00CD50CB"/>
    <w:rsid w:val="00CD5507"/>
    <w:rsid w:val="00CD79A2"/>
    <w:rsid w:val="00CE24A1"/>
    <w:rsid w:val="00D03852"/>
    <w:rsid w:val="00D03ED4"/>
    <w:rsid w:val="00D04FB1"/>
    <w:rsid w:val="00D1122D"/>
    <w:rsid w:val="00D1581C"/>
    <w:rsid w:val="00D32177"/>
    <w:rsid w:val="00D325E8"/>
    <w:rsid w:val="00D430D8"/>
    <w:rsid w:val="00D444DC"/>
    <w:rsid w:val="00D50FA7"/>
    <w:rsid w:val="00D52EEF"/>
    <w:rsid w:val="00D56FCB"/>
    <w:rsid w:val="00D7033B"/>
    <w:rsid w:val="00DB3EF7"/>
    <w:rsid w:val="00DD3C3F"/>
    <w:rsid w:val="00E06FCB"/>
    <w:rsid w:val="00E2617E"/>
    <w:rsid w:val="00E31125"/>
    <w:rsid w:val="00E41D53"/>
    <w:rsid w:val="00E53893"/>
    <w:rsid w:val="00E53D96"/>
    <w:rsid w:val="00E71CB5"/>
    <w:rsid w:val="00E862D8"/>
    <w:rsid w:val="00E8719A"/>
    <w:rsid w:val="00EA7ACD"/>
    <w:rsid w:val="00EB19AA"/>
    <w:rsid w:val="00ED2654"/>
    <w:rsid w:val="00ED4695"/>
    <w:rsid w:val="00EE0EF2"/>
    <w:rsid w:val="00EE6C2F"/>
    <w:rsid w:val="00EF1AA1"/>
    <w:rsid w:val="00EF2854"/>
    <w:rsid w:val="00EF46D5"/>
    <w:rsid w:val="00EF76A4"/>
    <w:rsid w:val="00F01A80"/>
    <w:rsid w:val="00F023F9"/>
    <w:rsid w:val="00F03DD3"/>
    <w:rsid w:val="00F2458D"/>
    <w:rsid w:val="00F622CA"/>
    <w:rsid w:val="00F755F0"/>
    <w:rsid w:val="00F7675E"/>
    <w:rsid w:val="00F91866"/>
    <w:rsid w:val="00FD4352"/>
    <w:rsid w:val="00FF27A4"/>
    <w:rsid w:val="00FF2F0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2CA"/>
    <w:rPr>
      <w:rFonts w:ascii="Times New Roman" w:eastAsia="Times New Roman" w:hAnsi="Times New Roman"/>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720D69"/>
    <w:rPr>
      <w:rFonts w:ascii="Tahoma" w:eastAsia="Calibri" w:hAnsi="Tahoma" w:cs="Tahoma"/>
      <w:sz w:val="16"/>
      <w:szCs w:val="16"/>
      <w:lang w:val="fr-FR" w:eastAsia="fr-FR"/>
    </w:rPr>
  </w:style>
  <w:style w:type="character" w:customStyle="1" w:styleId="TextedebullesCar">
    <w:name w:val="Texte de bulles Car"/>
    <w:basedOn w:val="Policepardfaut"/>
    <w:link w:val="Textedebulles"/>
    <w:uiPriority w:val="99"/>
    <w:semiHidden/>
    <w:locked/>
    <w:rsid w:val="000F7F93"/>
    <w:rPr>
      <w:rFonts w:ascii="Times New Roman" w:hAnsi="Times New Roman" w:cs="Times New Roman"/>
      <w:sz w:val="2"/>
      <w:lang w:eastAsia="en-US"/>
    </w:rPr>
  </w:style>
  <w:style w:type="paragraph" w:styleId="Pieddepage">
    <w:name w:val="footer"/>
    <w:basedOn w:val="Normal"/>
    <w:link w:val="PieddepageCar"/>
    <w:uiPriority w:val="99"/>
    <w:rsid w:val="00F622CA"/>
    <w:pPr>
      <w:tabs>
        <w:tab w:val="center" w:pos="4536"/>
        <w:tab w:val="right" w:pos="9072"/>
      </w:tabs>
    </w:pPr>
  </w:style>
  <w:style w:type="character" w:customStyle="1" w:styleId="PieddepageCar">
    <w:name w:val="Pied de page Car"/>
    <w:basedOn w:val="Policepardfaut"/>
    <w:link w:val="Pieddepage"/>
    <w:uiPriority w:val="99"/>
    <w:locked/>
    <w:rsid w:val="00F622CA"/>
    <w:rPr>
      <w:rFonts w:ascii="Times New Roman" w:hAnsi="Times New Roman" w:cs="Times New Roman"/>
      <w:sz w:val="24"/>
      <w:szCs w:val="24"/>
    </w:rPr>
  </w:style>
  <w:style w:type="paragraph" w:styleId="En-tte">
    <w:name w:val="header"/>
    <w:basedOn w:val="Normal"/>
    <w:link w:val="En-tteCar"/>
    <w:uiPriority w:val="99"/>
    <w:rsid w:val="00AB3777"/>
    <w:pPr>
      <w:tabs>
        <w:tab w:val="center" w:pos="4536"/>
        <w:tab w:val="right" w:pos="9072"/>
      </w:tabs>
    </w:pPr>
  </w:style>
  <w:style w:type="character" w:customStyle="1" w:styleId="En-tteCar">
    <w:name w:val="En-tête Car"/>
    <w:basedOn w:val="Policepardfaut"/>
    <w:link w:val="En-tte"/>
    <w:uiPriority w:val="99"/>
    <w:locked/>
    <w:rsid w:val="00AB3777"/>
    <w:rPr>
      <w:rFonts w:ascii="Times New Roman" w:hAnsi="Times New Roman" w:cs="Times New Roman"/>
      <w:sz w:val="24"/>
      <w:szCs w:val="24"/>
    </w:rPr>
  </w:style>
  <w:style w:type="paragraph" w:styleId="Paragraphedeliste">
    <w:name w:val="List Paragraph"/>
    <w:basedOn w:val="Normal"/>
    <w:uiPriority w:val="99"/>
    <w:qFormat/>
    <w:rsid w:val="00533A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1128</Words>
  <Characters>6208</Characters>
  <Application>Microsoft Office Word</Application>
  <DocSecurity>0</DocSecurity>
  <Lines>51</Lines>
  <Paragraphs>14</Paragraphs>
  <ScaleCrop>false</ScaleCrop>
  <Company>NVSM-UNMS</Company>
  <LinksUpToDate>false</LinksUpToDate>
  <CharactersWithSpaces>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creator>Lemoine, Philippe</dc:creator>
  <cp:lastModifiedBy>goulet02</cp:lastModifiedBy>
  <cp:revision>5</cp:revision>
  <dcterms:created xsi:type="dcterms:W3CDTF">2016-01-22T15:51:00Z</dcterms:created>
  <dcterms:modified xsi:type="dcterms:W3CDTF">2016-08-10T13:31:00Z</dcterms:modified>
</cp:coreProperties>
</file>