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90" w:rsidRDefault="00945290">
      <w:pPr>
        <w:rPr>
          <w:lang w:val="fr-BE"/>
        </w:rPr>
      </w:pPr>
    </w:p>
    <w:p w:rsidR="00945290" w:rsidRDefault="000C2FFD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 w:rsidR="00945290" w:rsidRDefault="00945290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945290" w:rsidRDefault="000C2FFD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 w:rsidR="00945290" w:rsidRDefault="00945290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945290" w:rsidRDefault="000C2FFD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0C2FFD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  <w:r>
        <w:rPr>
          <w:rFonts w:ascii="Times New Roman" w:hAnsi="Times New Roman"/>
          <w:b/>
          <w:noProof w:val="0"/>
          <w:sz w:val="28"/>
          <w:lang w:val="fr-FR"/>
        </w:rPr>
        <w:t>DOSSIER PEDAGOGIQUE</w:t>
      </w:r>
    </w:p>
    <w:p w:rsidR="00945290" w:rsidRDefault="00945290">
      <w:pPr>
        <w:pStyle w:val="Texte"/>
        <w:ind w:left="2269" w:right="2602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/>
    <w:p w:rsidR="00945290" w:rsidRDefault="000C2FFD">
      <w:pPr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 w:rsidR="00945290" w:rsidRDefault="000C2FFD">
      <w:pPr>
        <w:pStyle w:val="ecmsonormal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0C2FFD">
      <w:pPr>
        <w:pStyle w:val="Texte"/>
        <w:ind w:left="540" w:right="72"/>
        <w:jc w:val="center"/>
        <w:rPr>
          <w:rFonts w:ascii="Times New Roman" w:hAnsi="Times New Roman"/>
          <w:b/>
          <w:caps/>
          <w:noProof w:val="0"/>
          <w:sz w:val="32"/>
          <w:szCs w:val="32"/>
          <w:lang w:val="fr-FR"/>
        </w:rPr>
      </w:pPr>
      <w:r>
        <w:rPr>
          <w:rFonts w:ascii="Times New Roman" w:hAnsi="Times New Roman"/>
          <w:b/>
          <w:caps/>
          <w:noProof w:val="0"/>
          <w:sz w:val="32"/>
          <w:szCs w:val="32"/>
          <w:lang w:val="fr-FR"/>
        </w:rPr>
        <w:t xml:space="preserve">Lieux de vie, </w:t>
      </w:r>
      <w:r>
        <w:rPr>
          <w:rFonts w:ascii="Times New Roman" w:hAnsi="Times New Roman"/>
          <w:b/>
          <w:caps/>
          <w:noProof w:val="0"/>
          <w:sz w:val="32"/>
          <w:szCs w:val="32"/>
          <w:lang w:val="fr-FR"/>
        </w:rPr>
        <w:t>réseaux et enjeux de coordination appliqués à la gérontologie</w:t>
      </w: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0C2FFD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4"/>
          <w:szCs w:val="24"/>
          <w:lang w:val="fr-FR"/>
        </w:rPr>
      </w:pPr>
      <w:r>
        <w:rPr>
          <w:rFonts w:ascii="Times New Roman" w:hAnsi="Times New Roman"/>
          <w:b/>
          <w:noProof w:val="0"/>
          <w:sz w:val="24"/>
          <w:szCs w:val="24"/>
          <w:lang w:val="fr-FR"/>
        </w:rPr>
        <w:t>ENSEIGNEMENT SUPERIEUR DE TYPE COURT</w:t>
      </w:r>
    </w:p>
    <w:p w:rsidR="00945290" w:rsidRDefault="000C2FFD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  <w:r>
        <w:rPr>
          <w:rFonts w:ascii="Times New Roman" w:hAnsi="Times New Roman"/>
          <w:noProof w:val="0"/>
          <w:sz w:val="24"/>
          <w:szCs w:val="24"/>
          <w:lang w:val="fr-FR"/>
        </w:rPr>
        <w:t>DOMAINE : SCIENCES DE LA SANTE PUBLIQUE</w:t>
      </w:r>
    </w:p>
    <w:p w:rsidR="00945290" w:rsidRDefault="00945290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945290" w:rsidRDefault="00945290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000"/>
      </w:tblPr>
      <w:tblGrid>
        <w:gridCol w:w="7371"/>
      </w:tblGrid>
      <w:tr w:rsidR="00945290">
        <w:trPr>
          <w:trHeight w:val="113"/>
          <w:jc w:val="center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45290" w:rsidRDefault="000C2FF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: 82 32 03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 xml:space="preserve"> U34 D1</w:t>
            </w:r>
          </w:p>
        </w:tc>
      </w:tr>
      <w:tr w:rsidR="00945290"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45290" w:rsidRDefault="000C2FF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DU DOMAINE DE FORMATION : 804</w:t>
            </w:r>
          </w:p>
        </w:tc>
      </w:tr>
      <w:tr w:rsidR="00945290"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5290" w:rsidRDefault="000C2FFD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DOCUMENT DE REFERENCE INTER-RESEAUX</w:t>
            </w:r>
          </w:p>
        </w:tc>
      </w:tr>
    </w:tbl>
    <w:p w:rsidR="00945290" w:rsidRDefault="000C2FFD">
      <w:pPr>
        <w:pStyle w:val="ecmsonormal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945290" w:rsidRDefault="000C2FFD">
      <w:pPr>
        <w:pStyle w:val="ecmsonormal"/>
        <w:shd w:val="clear" w:color="auto" w:fill="FFFFFF"/>
        <w:spacing w:after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Approbation du Gouvernement de la Communauté française du 20 décembre 2019</w:t>
      </w:r>
      <w:r>
        <w:rPr>
          <w:b/>
          <w:bCs/>
          <w:color w:val="000000"/>
          <w:sz w:val="20"/>
          <w:szCs w:val="20"/>
        </w:rPr>
        <w:t>,</w:t>
      </w:r>
    </w:p>
    <w:p w:rsidR="00945290" w:rsidRDefault="000C2FFD"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sur avis conforme du Conseil général</w:t>
      </w:r>
    </w:p>
    <w:p w:rsidR="00945290" w:rsidRDefault="000C2FFD"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45290">
        <w:trPr>
          <w:trHeight w:val="1120"/>
        </w:trPr>
        <w:tc>
          <w:tcPr>
            <w:tcW w:w="9212" w:type="dxa"/>
          </w:tcPr>
          <w:p w:rsidR="00945290" w:rsidRDefault="000C2FFD">
            <w:pPr>
              <w:pStyle w:val="Texte"/>
              <w:ind w:left="540" w:right="5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br w:type="page"/>
            </w:r>
          </w:p>
          <w:p w:rsidR="00945290" w:rsidRDefault="000C2FFD">
            <w:pPr>
              <w:pStyle w:val="Texte"/>
              <w:ind w:left="540" w:right="536"/>
              <w:jc w:val="center"/>
              <w:rPr>
                <w:rFonts w:ascii="Times New Roman" w:hAnsi="Times New Roman"/>
                <w:b/>
                <w:caps/>
                <w:noProof w:val="0"/>
                <w:color w:val="000000"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caps/>
                <w:noProof w:val="0"/>
                <w:color w:val="000000"/>
                <w:sz w:val="28"/>
                <w:lang w:val="fr-FR"/>
              </w:rPr>
              <w:t>Lieux de vie, réseaux et enjeux de coordination appliqués à la gérontologie</w:t>
            </w:r>
          </w:p>
          <w:p w:rsidR="00945290" w:rsidRDefault="00945290">
            <w:pPr>
              <w:pStyle w:val="ecmsonormal"/>
              <w:shd w:val="clear" w:color="auto" w:fill="FFFFFF"/>
              <w:spacing w:after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45290" w:rsidRDefault="000C2FFD">
            <w:pPr>
              <w:pStyle w:val="ecmsonormal"/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ENSEIGNEMENT SUPERIEUR DE TYPE COURT</w:t>
            </w:r>
          </w:p>
        </w:tc>
      </w:tr>
    </w:tbl>
    <w:p w:rsidR="00945290" w:rsidRDefault="000C2FFD">
      <w:pPr>
        <w:pStyle w:val="ecmsonormal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FINALITES DE L'UNITE D’ENSEIGNEMENT</w:t>
      </w: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Finalités générales </w:t>
      </w:r>
    </w:p>
    <w:p w:rsidR="00945290" w:rsidRDefault="000C2FFD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Conformément à l'article 7 du décret de la Communauté française du 16 avril 1991 organisant l'enseignement de promotion sociale, cette unité d’enseignement vise à:</w:t>
      </w:r>
    </w:p>
    <w:p w:rsidR="00945290" w:rsidRDefault="000C2FFD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concourir à l'épanouissement individuel en promouvant une meilleure </w:t>
      </w:r>
      <w:r>
        <w:rPr>
          <w:color w:val="000000"/>
          <w:sz w:val="22"/>
          <w:szCs w:val="22"/>
        </w:rPr>
        <w:t>insertion professionnelle, sociale, scolaire et culturelle;</w:t>
      </w:r>
    </w:p>
    <w:p w:rsidR="00945290" w:rsidRDefault="000C2FFD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répondre aux besoins et demandes en formation émanant des entreprises, des administrations, de l'enseignement et, d'une manière générale, des milieux socio-économiques et culturels.</w:t>
      </w:r>
    </w:p>
    <w:p w:rsidR="00945290" w:rsidRDefault="00945290">
      <w:pPr>
        <w:pStyle w:val="ecmsonormal"/>
        <w:shd w:val="clear" w:color="auto" w:fill="FFFFFF"/>
        <w:spacing w:after="120"/>
        <w:ind w:left="1351"/>
        <w:jc w:val="both"/>
        <w:rPr>
          <w:color w:val="000000"/>
          <w:sz w:val="22"/>
          <w:szCs w:val="22"/>
        </w:rPr>
      </w:pP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Finalités par</w:t>
      </w:r>
      <w:r>
        <w:rPr>
          <w:b/>
          <w:bCs/>
          <w:iCs/>
          <w:color w:val="000000"/>
          <w:sz w:val="22"/>
          <w:szCs w:val="22"/>
        </w:rPr>
        <w:t>ticulières</w:t>
      </w:r>
    </w:p>
    <w:p w:rsidR="00945290" w:rsidRDefault="000C2FFD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L'unité d’enseignement vise à permettre à l'étudiant:</w:t>
      </w:r>
    </w:p>
    <w:p w:rsidR="00945290" w:rsidRDefault="000C2FFD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de reconstruire la chronologie des interventions concernant la personne âgée, d’articuler celles-ci en réseau, d’y déceler le fonctionnement implicite gérant les interactions entre les parten</w:t>
      </w:r>
      <w:r>
        <w:rPr>
          <w:iCs/>
          <w:color w:val="000000"/>
          <w:sz w:val="22"/>
          <w:szCs w:val="22"/>
        </w:rPr>
        <w:t>aires du réseau</w:t>
      </w:r>
    </w:p>
    <w:p w:rsidR="00945290" w:rsidRDefault="000C2FFD">
      <w:pPr>
        <w:pStyle w:val="ecmsonormal"/>
        <w:numPr>
          <w:ilvl w:val="1"/>
          <w:numId w:val="14"/>
        </w:numPr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intégrer dans ses interventions les règles repérées de fonctionnement du réseau autour de la personne âgée ;</w:t>
      </w:r>
    </w:p>
    <w:p w:rsidR="00945290" w:rsidRDefault="000C2FFD">
      <w:pPr>
        <w:pStyle w:val="ecmsonormal"/>
        <w:numPr>
          <w:ilvl w:val="1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afin de mobiliser les ressources des partenaires concernés ainsi que la famille et la personne âgée dans l’aboutissement du dé</w:t>
      </w:r>
      <w:r>
        <w:rPr>
          <w:color w:val="000000"/>
          <w:sz w:val="22"/>
          <w:szCs w:val="22"/>
        </w:rPr>
        <w:t>sir de la personne âgée.</w:t>
      </w:r>
    </w:p>
    <w:p w:rsidR="00945290" w:rsidRDefault="00945290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CAPACITES PREALABLES REQUISES</w:t>
      </w: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Capacités :</w:t>
      </w:r>
    </w:p>
    <w:p w:rsidR="00945290" w:rsidRDefault="000C2FFD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Sur base d’une situation tirée de son expérience ou de sa pratique professionnelle, </w:t>
      </w:r>
    </w:p>
    <w:p w:rsidR="00945290" w:rsidRDefault="00945290">
      <w:pPr>
        <w:ind w:left="360"/>
        <w:rPr>
          <w:i/>
          <w:sz w:val="22"/>
          <w:szCs w:val="22"/>
        </w:rPr>
      </w:pPr>
    </w:p>
    <w:p w:rsidR="00945290" w:rsidRDefault="000C2FFD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mettre en évidence les paramètres de l’identité sociale d’une personne âgée ;</w:t>
      </w:r>
    </w:p>
    <w:p w:rsidR="00945290" w:rsidRDefault="000C2FFD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mener une analyse du </w:t>
      </w:r>
      <w:r>
        <w:rPr>
          <w:sz w:val="22"/>
          <w:szCs w:val="22"/>
        </w:rPr>
        <w:t>vieillissement qui intègre des notions issues de différentes disciplines ;</w:t>
      </w:r>
    </w:p>
    <w:p w:rsidR="00945290" w:rsidRDefault="000C2FFD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dégager, dans un travail de synthèse, les points de rapprochement entre les éléments tirés de ces différentes disciplines ;</w:t>
      </w:r>
    </w:p>
    <w:p w:rsidR="00945290" w:rsidRDefault="000C2FFD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 xml:space="preserve">souligner les questionnements éthiques que soulèvent les </w:t>
      </w:r>
      <w:r>
        <w:rPr>
          <w:sz w:val="22"/>
          <w:szCs w:val="22"/>
        </w:rPr>
        <w:t>interventions à envisager dans la situation considérée ;</w:t>
      </w:r>
    </w:p>
    <w:p w:rsidR="00945290" w:rsidRDefault="000C2FFD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maintenir comme prioritaire, à toutes les étapes du travail la place de la personne âgée en tant que sujet.</w:t>
      </w:r>
    </w:p>
    <w:p w:rsidR="00945290" w:rsidRDefault="00945290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</w:p>
    <w:p w:rsidR="00945290" w:rsidRDefault="00945290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lastRenderedPageBreak/>
        <w:t>Titre pouvant en tenir lieu </w:t>
      </w:r>
    </w:p>
    <w:p w:rsidR="00945290" w:rsidRDefault="000C2FFD">
      <w:pPr>
        <w:pStyle w:val="Texte"/>
        <w:tabs>
          <w:tab w:val="left" w:pos="9000"/>
        </w:tabs>
        <w:ind w:left="900" w:right="252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Attestation de réussite de l’U.E. : « Analyse interdisciplin</w:t>
      </w:r>
      <w:r>
        <w:rPr>
          <w:rFonts w:ascii="Times New Roman" w:hAnsi="Times New Roman"/>
          <w:bCs/>
          <w:iCs/>
          <w:sz w:val="22"/>
          <w:szCs w:val="22"/>
        </w:rPr>
        <w:t>aire du  vieillissement » code :</w:t>
      </w:r>
      <w:r>
        <w:rPr>
          <w:rFonts w:ascii="Times New Roman" w:hAnsi="Times New Roman"/>
          <w:bCs/>
          <w:sz w:val="22"/>
          <w:szCs w:val="22"/>
        </w:rPr>
        <w:t xml:space="preserve"> 98 62 08 U35 </w:t>
      </w:r>
      <w:r>
        <w:rPr>
          <w:rFonts w:ascii="Times New Roman" w:hAnsi="Times New Roman"/>
          <w:bCs/>
          <w:iCs/>
          <w:sz w:val="22"/>
          <w:szCs w:val="22"/>
        </w:rPr>
        <w:t>D1.</w:t>
      </w:r>
    </w:p>
    <w:p w:rsidR="00945290" w:rsidRDefault="00945290">
      <w:pPr>
        <w:pStyle w:val="Texte"/>
        <w:tabs>
          <w:tab w:val="left" w:pos="9000"/>
        </w:tabs>
        <w:ind w:left="900" w:right="252"/>
        <w:rPr>
          <w:rFonts w:ascii="Times New Roman" w:hAnsi="Times New Roman"/>
          <w:bCs/>
          <w:iCs/>
          <w:sz w:val="22"/>
          <w:szCs w:val="22"/>
        </w:rPr>
      </w:pPr>
    </w:p>
    <w:p w:rsidR="00945290" w:rsidRDefault="00945290">
      <w:pPr>
        <w:suppressAutoHyphens/>
        <w:spacing w:before="120"/>
        <w:jc w:val="both"/>
        <w:rPr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ACQUIS D’APPRENTISSAGE</w:t>
      </w:r>
    </w:p>
    <w:p w:rsidR="00945290" w:rsidRDefault="000C2FFD">
      <w:pPr>
        <w:pStyle w:val="ecmsonormal"/>
        <w:shd w:val="clear" w:color="auto" w:fill="FFFFFF"/>
        <w:spacing w:before="240" w:after="120"/>
        <w:ind w:firstLine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atteindre le seuil de réussite, l'étudiant sera capable :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réaliser une analyse comparative des services d’hébergement de la personne âgée sur base d’au minimum 3 critères de</w:t>
      </w:r>
      <w:r>
        <w:rPr>
          <w:sz w:val="22"/>
          <w:szCs w:val="22"/>
        </w:rPr>
        <w:t xml:space="preserve"> son choix ;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maîtriser le concept de réseau, les caractéristiques et les critères d’évaluation d’un travail en réseau ;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d’appréhender des situations professionnelles selon l’approche du travail en réseau ;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distinguer les conditions différentes pouvan</w:t>
      </w:r>
      <w:r>
        <w:rPr>
          <w:sz w:val="22"/>
          <w:szCs w:val="22"/>
        </w:rPr>
        <w:t>t déboucher sur une coordination dans l’intervention en gérontologie ;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 tenir compte de la diversité des points de vue impliqués dans un travail de coordination et des exigences méthodologiques qui en découlent ;</w:t>
      </w:r>
    </w:p>
    <w:p w:rsidR="00945290" w:rsidRDefault="000C2FFD">
      <w:pPr>
        <w:pStyle w:val="ecmsonormal"/>
        <w:numPr>
          <w:ilvl w:val="0"/>
          <w:numId w:val="39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d’énoncer les critères de différenciation</w:t>
      </w:r>
      <w:r>
        <w:rPr>
          <w:sz w:val="22"/>
          <w:szCs w:val="22"/>
        </w:rPr>
        <w:t xml:space="preserve"> des lieux de vie de la personne âgée.</w:t>
      </w:r>
    </w:p>
    <w:p w:rsidR="00945290" w:rsidRDefault="00945290">
      <w:pPr>
        <w:pStyle w:val="ecmsonormal"/>
        <w:shd w:val="clear" w:color="auto" w:fill="FFFFFF"/>
        <w:spacing w:after="0"/>
        <w:jc w:val="both"/>
        <w:rPr>
          <w:sz w:val="22"/>
          <w:szCs w:val="22"/>
        </w:rPr>
      </w:pPr>
    </w:p>
    <w:p w:rsidR="00945290" w:rsidRDefault="000C2FFD"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 :</w:t>
      </w:r>
    </w:p>
    <w:p w:rsidR="00945290" w:rsidRDefault="00945290">
      <w:pPr>
        <w:numPr>
          <w:ilvl w:val="12"/>
          <w:numId w:val="0"/>
        </w:numPr>
        <w:ind w:left="425"/>
        <w:outlineLvl w:val="0"/>
        <w:rPr>
          <w:b/>
          <w:sz w:val="22"/>
        </w:rPr>
      </w:pPr>
    </w:p>
    <w:p w:rsidR="00945290" w:rsidRDefault="000C2FFD">
      <w:pPr>
        <w:pStyle w:val="ecmsonormal"/>
        <w:numPr>
          <w:ilvl w:val="0"/>
          <w:numId w:val="40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la précision dans la description d’un réseau,</w:t>
      </w:r>
    </w:p>
    <w:p w:rsidR="00945290" w:rsidRDefault="000C2FFD">
      <w:pPr>
        <w:pStyle w:val="ecmsonormal"/>
        <w:numPr>
          <w:ilvl w:val="0"/>
          <w:numId w:val="40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la capacité de situer son intervention au sein d’un réseau,</w:t>
      </w:r>
    </w:p>
    <w:p w:rsidR="00945290" w:rsidRDefault="000C2FFD">
      <w:pPr>
        <w:pStyle w:val="ecmsonormal"/>
        <w:numPr>
          <w:ilvl w:val="0"/>
          <w:numId w:val="40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l’aptitude à replacer</w:t>
      </w:r>
      <w:r>
        <w:rPr>
          <w:sz w:val="22"/>
          <w:szCs w:val="22"/>
        </w:rPr>
        <w:t xml:space="preserve"> la personne âgée au centre de toutes les interventions,</w:t>
      </w:r>
    </w:p>
    <w:p w:rsidR="00945290" w:rsidRDefault="000C2FFD">
      <w:pPr>
        <w:pStyle w:val="ecmsonormal"/>
        <w:numPr>
          <w:ilvl w:val="0"/>
          <w:numId w:val="40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la validité et la logique des stratégies proposées.</w:t>
      </w:r>
    </w:p>
    <w:p w:rsidR="00945290" w:rsidRDefault="00945290">
      <w:pPr>
        <w:pStyle w:val="ecmsonormal"/>
        <w:shd w:val="clear" w:color="auto" w:fill="FFFFFF"/>
        <w:spacing w:after="0"/>
        <w:ind w:left="720"/>
        <w:jc w:val="both"/>
        <w:rPr>
          <w:sz w:val="22"/>
          <w:szCs w:val="22"/>
        </w:rPr>
      </w:pPr>
    </w:p>
    <w:p w:rsidR="00945290" w:rsidRDefault="00945290">
      <w:pPr>
        <w:pStyle w:val="Texte"/>
        <w:tabs>
          <w:tab w:val="left" w:pos="9000"/>
        </w:tabs>
        <w:ind w:left="900" w:right="252"/>
        <w:rPr>
          <w:rFonts w:ascii="Times New Roman" w:hAnsi="Times New Roman"/>
          <w:bCs/>
          <w:iCs/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PROGRAMME</w:t>
      </w: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Etude des lieux de vie</w:t>
      </w:r>
    </w:p>
    <w:p w:rsidR="00945290" w:rsidRDefault="000C2FFD">
      <w:pPr>
        <w:pStyle w:val="ecmsonormal"/>
        <w:shd w:val="clear" w:color="auto" w:fill="FFFFFF"/>
        <w:spacing w:before="240" w:after="12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 w:rsidR="00945290" w:rsidRDefault="000C2FFD">
      <w:pPr>
        <w:numPr>
          <w:ilvl w:val="0"/>
          <w:numId w:val="36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dresser une photographie des lieux de vie des personnes âgées et de réaliser une </w:t>
      </w:r>
      <w:r>
        <w:rPr>
          <w:sz w:val="22"/>
          <w:szCs w:val="22"/>
        </w:rPr>
        <w:t>étude comparative des objectifs des services d’hébergement ;</w:t>
      </w:r>
    </w:p>
    <w:p w:rsidR="00945290" w:rsidRDefault="000C2FFD">
      <w:pPr>
        <w:numPr>
          <w:ilvl w:val="0"/>
          <w:numId w:val="36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d’inventorier les formes d’accueil et d’hébergement des personnes âgées, (entre autres hébergement temporaire, définitif, hospitalier, </w:t>
      </w:r>
      <w:proofErr w:type="spellStart"/>
      <w:r>
        <w:rPr>
          <w:sz w:val="22"/>
          <w:szCs w:val="22"/>
        </w:rPr>
        <w:t>extra-hospitalier</w:t>
      </w:r>
      <w:proofErr w:type="spellEnd"/>
      <w:r>
        <w:rPr>
          <w:sz w:val="22"/>
          <w:szCs w:val="22"/>
        </w:rPr>
        <w:t xml:space="preserve">, individuel, communautaire, collectif) et </w:t>
      </w:r>
      <w:r>
        <w:rPr>
          <w:sz w:val="22"/>
          <w:szCs w:val="22"/>
        </w:rPr>
        <w:t>de déterminer les conditions favorisant le passage harmonieux d’une structure à l’autre ;</w:t>
      </w:r>
    </w:p>
    <w:p w:rsidR="00945290" w:rsidRDefault="000C2FFD">
      <w:pPr>
        <w:numPr>
          <w:ilvl w:val="0"/>
          <w:numId w:val="36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réaliser une étude comparative quant aux objectifs et aux structures des formules alternatives d’accueil des personnes âgées ;</w:t>
      </w:r>
    </w:p>
    <w:p w:rsidR="00945290" w:rsidRDefault="000C2FFD">
      <w:pPr>
        <w:numPr>
          <w:ilvl w:val="0"/>
          <w:numId w:val="36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d’analyser les pratiques des service</w:t>
      </w:r>
      <w:r>
        <w:rPr>
          <w:sz w:val="22"/>
          <w:szCs w:val="22"/>
        </w:rPr>
        <w:t>s en se référant aux notions de qualité, de proximité et d’horizontalité.</w:t>
      </w:r>
    </w:p>
    <w:p w:rsidR="00945290" w:rsidRDefault="00945290">
      <w:pPr>
        <w:suppressAutoHyphens/>
        <w:spacing w:before="120"/>
        <w:ind w:left="720"/>
        <w:jc w:val="both"/>
        <w:rPr>
          <w:sz w:val="22"/>
          <w:szCs w:val="22"/>
        </w:rPr>
      </w:pPr>
    </w:p>
    <w:p w:rsidR="00945290" w:rsidRDefault="00945290">
      <w:pPr>
        <w:suppressAutoHyphens/>
        <w:spacing w:before="120"/>
        <w:ind w:left="720"/>
        <w:jc w:val="both"/>
        <w:rPr>
          <w:sz w:val="22"/>
          <w:szCs w:val="22"/>
        </w:rPr>
      </w:pP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Structures et mode de coordination</w:t>
      </w:r>
    </w:p>
    <w:p w:rsidR="00945290" w:rsidRDefault="000C2FFD">
      <w:pPr>
        <w:pStyle w:val="ecmsonormal"/>
        <w:shd w:val="clear" w:color="auto" w:fill="FFFFFF"/>
        <w:spacing w:before="120" w:after="120"/>
        <w:ind w:left="360"/>
        <w:jc w:val="both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A partir d’un cas concret,</w:t>
      </w:r>
    </w:p>
    <w:p w:rsidR="00945290" w:rsidRDefault="000C2FFD">
      <w:pPr>
        <w:pStyle w:val="ecmsonormal"/>
        <w:shd w:val="clear" w:color="auto" w:fill="FFFFFF"/>
        <w:spacing w:before="240"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 w:rsidR="00945290" w:rsidRDefault="000C2FFD">
      <w:pPr>
        <w:numPr>
          <w:ilvl w:val="0"/>
          <w:numId w:val="37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d’analyser le paradoxe de l’existence simultanée de coordination suscitée par une réglementa</w:t>
      </w:r>
      <w:r>
        <w:rPr>
          <w:sz w:val="22"/>
          <w:szCs w:val="22"/>
        </w:rPr>
        <w:t>tion et de coordination émanant des besoins du terrain ;</w:t>
      </w:r>
    </w:p>
    <w:p w:rsidR="00945290" w:rsidRDefault="000C2FFD">
      <w:pPr>
        <w:numPr>
          <w:ilvl w:val="0"/>
          <w:numId w:val="37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prendre en compte l’apport et la complexité d’une coordination entre des approches et des intervenants très diversifiés ;</w:t>
      </w:r>
    </w:p>
    <w:p w:rsidR="00945290" w:rsidRDefault="000C2FFD">
      <w:pPr>
        <w:numPr>
          <w:ilvl w:val="0"/>
          <w:numId w:val="37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d’élaborer l’approche méthodologique que requiert un travail de coordinati</w:t>
      </w:r>
      <w:r>
        <w:rPr>
          <w:sz w:val="22"/>
          <w:szCs w:val="22"/>
        </w:rPr>
        <w:t>on ;</w:t>
      </w:r>
    </w:p>
    <w:p w:rsidR="00945290" w:rsidRDefault="000C2FFD">
      <w:pPr>
        <w:numPr>
          <w:ilvl w:val="0"/>
          <w:numId w:val="37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d’envisager la coordination dans ses aspects techniques et rationnels tout en respectant la dimension irréductible du désir de la personne âgée.</w:t>
      </w:r>
    </w:p>
    <w:p w:rsidR="00945290" w:rsidRDefault="00945290">
      <w:pPr>
        <w:suppressAutoHyphens/>
        <w:spacing w:before="120"/>
        <w:ind w:left="1152"/>
        <w:jc w:val="both"/>
        <w:rPr>
          <w:sz w:val="22"/>
          <w:szCs w:val="22"/>
        </w:rPr>
      </w:pPr>
    </w:p>
    <w:p w:rsidR="00945290" w:rsidRDefault="000C2FFD">
      <w:pPr>
        <w:pStyle w:val="ecmsonormal"/>
        <w:numPr>
          <w:ilvl w:val="1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Travail en réseaux de professionnels</w:t>
      </w:r>
    </w:p>
    <w:p w:rsidR="00945290" w:rsidRDefault="000C2FFD">
      <w:pPr>
        <w:pStyle w:val="ecmsonormal"/>
        <w:shd w:val="clear" w:color="auto" w:fill="FFFFFF"/>
        <w:spacing w:before="240" w:after="12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 w:rsidR="00945290" w:rsidRDefault="000C2FFD">
      <w:pPr>
        <w:pStyle w:val="ecmsonormal"/>
        <w:numPr>
          <w:ilvl w:val="0"/>
          <w:numId w:val="38"/>
        </w:numPr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 préciser l’origine du concept et </w:t>
      </w:r>
      <w:r>
        <w:rPr>
          <w:color w:val="000000"/>
          <w:sz w:val="22"/>
          <w:szCs w:val="22"/>
        </w:rPr>
        <w:t>d’analyser les enjeux d’un travail en réseau ;</w:t>
      </w:r>
    </w:p>
    <w:p w:rsidR="00945290" w:rsidRDefault="000C2FFD">
      <w:pPr>
        <w:pStyle w:val="ecmsonormal"/>
        <w:numPr>
          <w:ilvl w:val="0"/>
          <w:numId w:val="38"/>
        </w:numPr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d’établir une carte de réseau à partir d’une situation professionnelle concrète ;</w:t>
      </w:r>
    </w:p>
    <w:p w:rsidR="00945290" w:rsidRDefault="000C2FFD">
      <w:pPr>
        <w:pStyle w:val="ecmsonormal"/>
        <w:numPr>
          <w:ilvl w:val="0"/>
          <w:numId w:val="38"/>
        </w:numPr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d’élaborer à partir d’une carte de réseau quelques pistes d’interventions en fonction des problèmes rencontrés ;</w:t>
      </w:r>
    </w:p>
    <w:p w:rsidR="00945290" w:rsidRDefault="000C2FFD">
      <w:pPr>
        <w:pStyle w:val="ecmsonormal"/>
        <w:numPr>
          <w:ilvl w:val="0"/>
          <w:numId w:val="38"/>
        </w:numPr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d’évaluer le f</w:t>
      </w:r>
      <w:r>
        <w:rPr>
          <w:color w:val="000000"/>
          <w:sz w:val="22"/>
          <w:szCs w:val="22"/>
        </w:rPr>
        <w:t>onctionnement du réseau ;</w:t>
      </w:r>
    </w:p>
    <w:p w:rsidR="00945290" w:rsidRDefault="000C2FFD">
      <w:pPr>
        <w:pStyle w:val="ecmsonormal"/>
        <w:numPr>
          <w:ilvl w:val="0"/>
          <w:numId w:val="38"/>
        </w:numPr>
        <w:shd w:val="clear" w:color="auto" w:fill="FFFFFF"/>
        <w:spacing w:before="12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d’activer un réseau de professionnels pour recadrer une problématique particulière.</w:t>
      </w:r>
    </w:p>
    <w:p w:rsidR="00945290" w:rsidRDefault="00945290">
      <w:pPr>
        <w:pStyle w:val="ecmsonormal"/>
        <w:shd w:val="clear" w:color="auto" w:fill="FFFFFF"/>
        <w:spacing w:after="0"/>
        <w:ind w:left="720"/>
        <w:jc w:val="both"/>
        <w:rPr>
          <w:sz w:val="22"/>
          <w:szCs w:val="22"/>
        </w:rPr>
      </w:pPr>
    </w:p>
    <w:p w:rsidR="00945290" w:rsidRDefault="00945290">
      <w:pPr>
        <w:pStyle w:val="ecmsonormal"/>
        <w:shd w:val="clear" w:color="auto" w:fill="FFFFFF"/>
        <w:spacing w:after="0"/>
        <w:ind w:left="720"/>
        <w:jc w:val="both"/>
        <w:rPr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CHARGE DE COURS</w:t>
      </w:r>
    </w:p>
    <w:p w:rsidR="00945290" w:rsidRDefault="000C2FFD">
      <w:pPr>
        <w:pStyle w:val="ecmsonormal"/>
        <w:shd w:val="clear" w:color="auto" w:fill="FFFFFF"/>
        <w:spacing w:after="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enseignant ou un expert.</w:t>
      </w:r>
    </w:p>
    <w:p w:rsidR="00945290" w:rsidRDefault="000C2FFD"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L'expert devra justifier de compétences issues d'une expérience professionnelle actualisée dans le </w:t>
      </w:r>
      <w:r>
        <w:rPr>
          <w:color w:val="000000"/>
          <w:sz w:val="22"/>
          <w:szCs w:val="22"/>
        </w:rPr>
        <w:t>domaine en relation avec le programme du présent dossier pédagogique.</w:t>
      </w:r>
    </w:p>
    <w:p w:rsidR="00945290" w:rsidRDefault="00945290">
      <w:pPr>
        <w:pStyle w:val="ecmsonormal"/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945290" w:rsidRDefault="00945290">
      <w:pPr>
        <w:pStyle w:val="ecmsonormal"/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CONSTITUTION DES GROUPES OU REGROUPEMENT</w:t>
      </w:r>
    </w:p>
    <w:p w:rsidR="00945290" w:rsidRDefault="000C2FFD">
      <w:pPr>
        <w:pStyle w:val="ecmsonormal"/>
        <w:shd w:val="clear" w:color="auto" w:fill="FFFFFF"/>
        <w:ind w:left="-360" w:firstLine="7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Aucune recommandation particulière.</w:t>
      </w:r>
    </w:p>
    <w:p w:rsidR="00945290" w:rsidRDefault="000C2FFD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br w:type="page"/>
      </w:r>
    </w:p>
    <w:p w:rsidR="00945290" w:rsidRDefault="00945290">
      <w:pPr>
        <w:pStyle w:val="ecmsonormal"/>
        <w:shd w:val="clear" w:color="auto" w:fill="FFFFFF"/>
        <w:spacing w:after="120"/>
        <w:ind w:left="1068"/>
        <w:jc w:val="both"/>
        <w:rPr>
          <w:iCs/>
          <w:color w:val="000000"/>
          <w:sz w:val="22"/>
          <w:szCs w:val="22"/>
        </w:rPr>
      </w:pPr>
    </w:p>
    <w:p w:rsidR="00945290" w:rsidRDefault="000C2FFD">
      <w:pPr>
        <w:pStyle w:val="ecmsonormal"/>
        <w:numPr>
          <w:ilvl w:val="0"/>
          <w:numId w:val="41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HORAIRE MINIMUM DE L'UNITE D’ENSEIGNEMENT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80"/>
        <w:gridCol w:w="1800"/>
        <w:gridCol w:w="1440"/>
        <w:gridCol w:w="1553"/>
      </w:tblGrid>
      <w:tr w:rsidR="00945290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numPr>
                <w:ilvl w:val="1"/>
                <w:numId w:val="41"/>
              </w:numPr>
              <w:shd w:val="clear" w:color="auto" w:fill="FFFFFF"/>
              <w:ind w:left="4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Dénomination des cours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  <w:p w:rsidR="00945290" w:rsidRDefault="000C2FFD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des cours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  <w:p w:rsidR="00945290" w:rsidRDefault="00945290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</w:t>
            </w:r>
          </w:p>
          <w:p w:rsidR="00945290" w:rsidRDefault="000C2FFD">
            <w:pPr>
              <w:pStyle w:val="ecmsonormal"/>
              <w:spacing w:after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Périodes</w:t>
            </w:r>
          </w:p>
        </w:tc>
      </w:tr>
      <w:tr w:rsidR="0094529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hd w:val="clear" w:color="auto" w:fill="FFFFFF"/>
              <w:spacing w:after="120"/>
              <w:ind w:left="180" w:hanging="18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Etude des lieux de vie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36</w:t>
            </w:r>
          </w:p>
        </w:tc>
      </w:tr>
      <w:tr w:rsidR="0094529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hd w:val="clear" w:color="auto" w:fill="FFFFFF"/>
              <w:spacing w:after="120"/>
              <w:ind w:left="180" w:hanging="18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Structures et modes de coordination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</w:t>
            </w:r>
          </w:p>
        </w:tc>
      </w:tr>
      <w:tr w:rsidR="0094529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pacing w:after="0"/>
              <w:ind w:left="360" w:hanging="360"/>
              <w:jc w:val="both"/>
              <w:rPr>
                <w:bCs/>
                <w:color w:val="444444"/>
                <w:sz w:val="22"/>
                <w:szCs w:val="22"/>
              </w:rPr>
            </w:pPr>
            <w:r>
              <w:rPr>
                <w:bCs/>
                <w:color w:val="444444"/>
                <w:sz w:val="22"/>
                <w:szCs w:val="22"/>
              </w:rPr>
              <w:t xml:space="preserve">Travail en réseaux </w:t>
            </w:r>
            <w:r>
              <w:rPr>
                <w:color w:val="000000"/>
                <w:sz w:val="22"/>
                <w:szCs w:val="22"/>
              </w:rPr>
              <w:t>de professionnels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pacing w:after="0"/>
              <w:jc w:val="center"/>
              <w:rPr>
                <w:color w:val="444444"/>
                <w:sz w:val="22"/>
                <w:szCs w:val="22"/>
              </w:rPr>
            </w:pPr>
            <w:r>
              <w:rPr>
                <w:color w:val="444444"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30</w:t>
            </w:r>
          </w:p>
        </w:tc>
      </w:tr>
      <w:tr w:rsidR="0094529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numPr>
                <w:ilvl w:val="1"/>
                <w:numId w:val="41"/>
              </w:numPr>
              <w:shd w:val="clear" w:color="auto" w:fill="FFFFFF"/>
              <w:ind w:left="447"/>
              <w:jc w:val="both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Part d'autonomie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945290">
            <w:pPr>
              <w:pStyle w:val="ecmsonormal"/>
              <w:spacing w:after="0"/>
              <w:jc w:val="center"/>
              <w:rPr>
                <w:color w:val="444444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</w:t>
            </w:r>
          </w:p>
        </w:tc>
      </w:tr>
      <w:tr w:rsidR="00945290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0C2FFD"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945290"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290" w:rsidRDefault="00945290"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290" w:rsidRDefault="000C2FFD">
            <w:pPr>
              <w:pStyle w:val="ecmsonormal"/>
              <w:shd w:val="clear" w:color="auto" w:fill="FFFFFF"/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120</w:t>
            </w:r>
          </w:p>
        </w:tc>
      </w:tr>
    </w:tbl>
    <w:p w:rsidR="00945290" w:rsidRDefault="00945290"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 w:rsidR="00945290" w:rsidRDefault="00945290">
      <w:pPr>
        <w:pStyle w:val="ecmsonormal"/>
        <w:shd w:val="clear" w:color="auto" w:fill="FFFFFF"/>
        <w:ind w:left="-360" w:firstLine="717"/>
        <w:jc w:val="both"/>
        <w:rPr>
          <w:color w:val="000000"/>
          <w:sz w:val="22"/>
          <w:szCs w:val="22"/>
        </w:rPr>
      </w:pPr>
    </w:p>
    <w:sectPr w:rsidR="00945290" w:rsidSect="00945290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90" w:rsidRDefault="000C2FFD">
      <w:r>
        <w:separator/>
      </w:r>
    </w:p>
  </w:endnote>
  <w:endnote w:type="continuationSeparator" w:id="0">
    <w:p w:rsidR="00945290" w:rsidRDefault="000C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90" w:rsidRDefault="0094529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C2FF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45290" w:rsidRDefault="00945290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2526133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945290" w:rsidRDefault="000C2FFD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Lieux de vie, réseaux et enjeux de coordination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945290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94529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945290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945290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94529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94529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45290" w:rsidRDefault="00945290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90" w:rsidRDefault="000C2FFD">
      <w:r>
        <w:separator/>
      </w:r>
    </w:p>
  </w:footnote>
  <w:footnote w:type="continuationSeparator" w:id="0">
    <w:p w:rsidR="00945290" w:rsidRDefault="000C2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1134"/>
        </w:tabs>
      </w:pPr>
      <w:rPr>
        <w:rFonts w:ascii="Symbol" w:hAnsi="Symbol"/>
        <w:sz w:val="22"/>
      </w:rPr>
    </w:lvl>
  </w:abstractNum>
  <w:abstractNum w:abstractNumId="2">
    <w:nsid w:val="02CD2B18"/>
    <w:multiLevelType w:val="hybridMultilevel"/>
    <w:tmpl w:val="27148622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7847B3A"/>
    <w:multiLevelType w:val="hybridMultilevel"/>
    <w:tmpl w:val="4D06353C"/>
    <w:lvl w:ilvl="0" w:tplc="FFFFFFFF">
      <w:start w:val="1"/>
      <w:numFmt w:val="bullet"/>
      <w:lvlText w:val="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">
    <w:nsid w:val="098978CE"/>
    <w:multiLevelType w:val="multilevel"/>
    <w:tmpl w:val="7E9208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0A3666F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0B4DED"/>
    <w:multiLevelType w:val="hybridMultilevel"/>
    <w:tmpl w:val="6DEC5D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382F59"/>
    <w:multiLevelType w:val="multilevel"/>
    <w:tmpl w:val="321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1D26D8"/>
    <w:multiLevelType w:val="hybridMultilevel"/>
    <w:tmpl w:val="158C05D6"/>
    <w:lvl w:ilvl="0" w:tplc="955A2F46">
      <w:start w:val="1"/>
      <w:numFmt w:val="bullet"/>
      <w:lvlText w:val="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9">
    <w:nsid w:val="1611344B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67076CF"/>
    <w:multiLevelType w:val="hybridMultilevel"/>
    <w:tmpl w:val="7EC6F7B2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75888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9D0318"/>
    <w:multiLevelType w:val="hybridMultilevel"/>
    <w:tmpl w:val="CC823700"/>
    <w:lvl w:ilvl="0" w:tplc="040C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1B473307"/>
    <w:multiLevelType w:val="hybridMultilevel"/>
    <w:tmpl w:val="A70AB35C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54C5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0F92A17"/>
    <w:multiLevelType w:val="hybridMultilevel"/>
    <w:tmpl w:val="9C2275F8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9126FB"/>
    <w:multiLevelType w:val="hybridMultilevel"/>
    <w:tmpl w:val="66F64120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3DB3B3C"/>
    <w:multiLevelType w:val="hybridMultilevel"/>
    <w:tmpl w:val="49441204"/>
    <w:lvl w:ilvl="0" w:tplc="FFFFFFFF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4D35E90"/>
    <w:multiLevelType w:val="hybridMultilevel"/>
    <w:tmpl w:val="5344C5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4CFD6">
      <w:start w:val="5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  <w:b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9137C9"/>
    <w:multiLevelType w:val="multilevel"/>
    <w:tmpl w:val="C406B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79E0798"/>
    <w:multiLevelType w:val="hybridMultilevel"/>
    <w:tmpl w:val="62A482B8"/>
    <w:lvl w:ilvl="0" w:tplc="456CB88A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FFB0C9BA">
      <w:numFmt w:val="none"/>
      <w:lvlText w:val=""/>
      <w:lvlJc w:val="left"/>
      <w:pPr>
        <w:tabs>
          <w:tab w:val="num" w:pos="360"/>
        </w:tabs>
      </w:pPr>
    </w:lvl>
    <w:lvl w:ilvl="2" w:tplc="702A7504">
      <w:numFmt w:val="none"/>
      <w:lvlText w:val=""/>
      <w:lvlJc w:val="left"/>
      <w:pPr>
        <w:tabs>
          <w:tab w:val="num" w:pos="360"/>
        </w:tabs>
      </w:pPr>
    </w:lvl>
    <w:lvl w:ilvl="3" w:tplc="9F1EB94A">
      <w:numFmt w:val="none"/>
      <w:lvlText w:val=""/>
      <w:lvlJc w:val="left"/>
      <w:pPr>
        <w:tabs>
          <w:tab w:val="num" w:pos="360"/>
        </w:tabs>
      </w:pPr>
    </w:lvl>
    <w:lvl w:ilvl="4" w:tplc="BE38EC62">
      <w:numFmt w:val="none"/>
      <w:lvlText w:val=""/>
      <w:lvlJc w:val="left"/>
      <w:pPr>
        <w:tabs>
          <w:tab w:val="num" w:pos="360"/>
        </w:tabs>
      </w:pPr>
    </w:lvl>
    <w:lvl w:ilvl="5" w:tplc="134A8152">
      <w:numFmt w:val="none"/>
      <w:lvlText w:val=""/>
      <w:lvlJc w:val="left"/>
      <w:pPr>
        <w:tabs>
          <w:tab w:val="num" w:pos="360"/>
        </w:tabs>
      </w:pPr>
    </w:lvl>
    <w:lvl w:ilvl="6" w:tplc="C690FA3C">
      <w:numFmt w:val="none"/>
      <w:lvlText w:val=""/>
      <w:lvlJc w:val="left"/>
      <w:pPr>
        <w:tabs>
          <w:tab w:val="num" w:pos="360"/>
        </w:tabs>
      </w:pPr>
    </w:lvl>
    <w:lvl w:ilvl="7" w:tplc="6188245E">
      <w:numFmt w:val="none"/>
      <w:lvlText w:val=""/>
      <w:lvlJc w:val="left"/>
      <w:pPr>
        <w:tabs>
          <w:tab w:val="num" w:pos="360"/>
        </w:tabs>
      </w:pPr>
    </w:lvl>
    <w:lvl w:ilvl="8" w:tplc="72E2A9E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A75075F"/>
    <w:multiLevelType w:val="multilevel"/>
    <w:tmpl w:val="2EC6C4AC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2F30D5"/>
    <w:multiLevelType w:val="hybridMultilevel"/>
    <w:tmpl w:val="320E90E2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3C4738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48333D1"/>
    <w:multiLevelType w:val="hybridMultilevel"/>
    <w:tmpl w:val="2A92725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B30EA8"/>
    <w:multiLevelType w:val="hybridMultilevel"/>
    <w:tmpl w:val="EB8E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87213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BB6FB7"/>
    <w:multiLevelType w:val="hybridMultilevel"/>
    <w:tmpl w:val="1DB2A80A"/>
    <w:lvl w:ilvl="0" w:tplc="FFFFFFFF">
      <w:start w:val="1"/>
      <w:numFmt w:val="bullet"/>
      <w:lvlText w:val="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74EB7"/>
    <w:multiLevelType w:val="hybridMultilevel"/>
    <w:tmpl w:val="04D8433E"/>
    <w:lvl w:ilvl="0" w:tplc="08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78131F9"/>
    <w:multiLevelType w:val="multilevel"/>
    <w:tmpl w:val="EB8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1E2FD2"/>
    <w:multiLevelType w:val="hybridMultilevel"/>
    <w:tmpl w:val="AA003792"/>
    <w:lvl w:ilvl="0" w:tplc="FFFFFFFF">
      <w:start w:val="1"/>
      <w:numFmt w:val="bullet"/>
      <w:lvlText w:val="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2">
    <w:nsid w:val="582721D2"/>
    <w:multiLevelType w:val="hybridMultilevel"/>
    <w:tmpl w:val="14CC4BFA"/>
    <w:lvl w:ilvl="0" w:tplc="FFFFFFFF">
      <w:start w:val="1"/>
      <w:numFmt w:val="bullet"/>
      <w:lvlText w:val=""/>
      <w:legacy w:legacy="1" w:legacySpace="0" w:legacyIndent="283"/>
      <w:lvlJc w:val="left"/>
      <w:pPr>
        <w:ind w:left="1351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BCE2DA5"/>
    <w:multiLevelType w:val="hybridMultilevel"/>
    <w:tmpl w:val="7CDCA410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9A483B"/>
    <w:multiLevelType w:val="hybridMultilevel"/>
    <w:tmpl w:val="700AA356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E177263"/>
    <w:multiLevelType w:val="hybridMultilevel"/>
    <w:tmpl w:val="299E051E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0F1DE6"/>
    <w:multiLevelType w:val="hybridMultilevel"/>
    <w:tmpl w:val="52749B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A1186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3403D"/>
    <w:multiLevelType w:val="hybridMultilevel"/>
    <w:tmpl w:val="253AA8E4"/>
    <w:lvl w:ilvl="0" w:tplc="FFFFFFFF">
      <w:start w:val="1"/>
      <w:numFmt w:val="bullet"/>
      <w:lvlText w:val="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0">
    <w:nsid w:val="72DE0CE2"/>
    <w:multiLevelType w:val="hybridMultilevel"/>
    <w:tmpl w:val="BCCECE8A"/>
    <w:lvl w:ilvl="0" w:tplc="FFFFFFFF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34"/>
  </w:num>
  <w:num w:numId="5">
    <w:abstractNumId w:val="35"/>
  </w:num>
  <w:num w:numId="6">
    <w:abstractNumId w:val="29"/>
  </w:num>
  <w:num w:numId="7">
    <w:abstractNumId w:val="8"/>
  </w:num>
  <w:num w:numId="8">
    <w:abstractNumId w:val="4"/>
  </w:num>
  <w:num w:numId="9">
    <w:abstractNumId w:val="18"/>
  </w:num>
  <w:num w:numId="10">
    <w:abstractNumId w:val="20"/>
  </w:num>
  <w:num w:numId="11">
    <w:abstractNumId w:val="2"/>
  </w:num>
  <w:num w:numId="12">
    <w:abstractNumId w:val="13"/>
  </w:num>
  <w:num w:numId="13">
    <w:abstractNumId w:val="19"/>
  </w:num>
  <w:num w:numId="14">
    <w:abstractNumId w:val="32"/>
  </w:num>
  <w:num w:numId="15">
    <w:abstractNumId w:val="1"/>
  </w:num>
  <w:num w:numId="16">
    <w:abstractNumId w:val="14"/>
  </w:num>
  <w:num w:numId="17">
    <w:abstractNumId w:val="33"/>
  </w:num>
  <w:num w:numId="18">
    <w:abstractNumId w:val="11"/>
  </w:num>
  <w:num w:numId="19">
    <w:abstractNumId w:val="22"/>
  </w:num>
  <w:num w:numId="20">
    <w:abstractNumId w:val="23"/>
  </w:num>
  <w:num w:numId="21">
    <w:abstractNumId w:val="26"/>
  </w:num>
  <w:num w:numId="22">
    <w:abstractNumId w:val="25"/>
  </w:num>
  <w:num w:numId="23">
    <w:abstractNumId w:val="30"/>
  </w:num>
  <w:num w:numId="24">
    <w:abstractNumId w:val="28"/>
  </w:num>
  <w:num w:numId="25">
    <w:abstractNumId w:val="37"/>
  </w:num>
  <w:num w:numId="26">
    <w:abstractNumId w:val="27"/>
  </w:num>
  <w:num w:numId="27">
    <w:abstractNumId w:val="21"/>
  </w:num>
  <w:num w:numId="28">
    <w:abstractNumId w:val="41"/>
  </w:num>
  <w:num w:numId="29">
    <w:abstractNumId w:val="9"/>
  </w:num>
  <w:num w:numId="30">
    <w:abstractNumId w:val="36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2">
    <w:abstractNumId w:val="12"/>
  </w:num>
  <w:num w:numId="33">
    <w:abstractNumId w:val="16"/>
  </w:num>
  <w:num w:numId="34">
    <w:abstractNumId w:val="6"/>
  </w:num>
  <w:num w:numId="35">
    <w:abstractNumId w:val="24"/>
  </w:num>
  <w:num w:numId="36">
    <w:abstractNumId w:val="3"/>
  </w:num>
  <w:num w:numId="37">
    <w:abstractNumId w:val="31"/>
  </w:num>
  <w:num w:numId="38">
    <w:abstractNumId w:val="39"/>
  </w:num>
  <w:num w:numId="39">
    <w:abstractNumId w:val="40"/>
  </w:num>
  <w:num w:numId="40">
    <w:abstractNumId w:val="17"/>
  </w:num>
  <w:num w:numId="41">
    <w:abstractNumId w:val="5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45290"/>
    <w:rsid w:val="000C2FFD"/>
    <w:rsid w:val="0094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290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texte">
    <w:name w:val="ec_texte"/>
    <w:basedOn w:val="Normal"/>
    <w:rsid w:val="00945290"/>
    <w:pPr>
      <w:spacing w:after="324"/>
    </w:pPr>
  </w:style>
  <w:style w:type="paragraph" w:customStyle="1" w:styleId="ecmsonormal">
    <w:name w:val="ec_msonormal"/>
    <w:basedOn w:val="Normal"/>
    <w:rsid w:val="00945290"/>
    <w:pPr>
      <w:spacing w:after="324"/>
    </w:pPr>
  </w:style>
  <w:style w:type="paragraph" w:customStyle="1" w:styleId="ecrpertoire">
    <w:name w:val="ec_rpertoire"/>
    <w:basedOn w:val="Normal"/>
    <w:rsid w:val="00945290"/>
    <w:pPr>
      <w:spacing w:after="324"/>
    </w:pPr>
  </w:style>
  <w:style w:type="table" w:styleId="Grilledutableau">
    <w:name w:val="Table Grid"/>
    <w:basedOn w:val="TableauNormal"/>
    <w:rsid w:val="00945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9452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45290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945290"/>
    <w:rPr>
      <w:sz w:val="16"/>
      <w:szCs w:val="16"/>
    </w:rPr>
  </w:style>
  <w:style w:type="paragraph" w:styleId="Commentaire">
    <w:name w:val="annotation text"/>
    <w:basedOn w:val="Normal"/>
    <w:semiHidden/>
    <w:rsid w:val="0094529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45290"/>
    <w:rPr>
      <w:b/>
      <w:bCs/>
    </w:rPr>
  </w:style>
  <w:style w:type="paragraph" w:styleId="Textedebulles">
    <w:name w:val="Balloon Text"/>
    <w:basedOn w:val="Normal"/>
    <w:semiHidden/>
    <w:rsid w:val="0094529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945290"/>
    <w:pPr>
      <w:suppressAutoHyphens/>
    </w:pPr>
    <w:rPr>
      <w:i/>
      <w:sz w:val="22"/>
      <w:szCs w:val="20"/>
      <w:lang w:eastAsia="ar-SA"/>
    </w:rPr>
  </w:style>
  <w:style w:type="character" w:styleId="Numrodepage">
    <w:name w:val="page number"/>
    <w:basedOn w:val="Policepardfaut"/>
    <w:rsid w:val="00945290"/>
  </w:style>
  <w:style w:type="paragraph" w:customStyle="1" w:styleId="Texte">
    <w:name w:val="Texte"/>
    <w:basedOn w:val="Normal"/>
    <w:rsid w:val="00945290"/>
    <w:pPr>
      <w:widowControl w:val="0"/>
      <w:suppressAutoHyphens/>
    </w:pPr>
    <w:rPr>
      <w:rFonts w:ascii="MS Serif" w:hAnsi="MS Serif"/>
      <w:noProof/>
      <w:sz w:val="20"/>
      <w:szCs w:val="20"/>
      <w:lang w:val="fr-BE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945290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84E0-5DA8-486F-BEBF-F992A6FC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915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manuelle chauvenne</dc:creator>
  <cp:keywords/>
  <cp:lastModifiedBy>Audrey Faniel</cp:lastModifiedBy>
  <cp:revision>12</cp:revision>
  <cp:lastPrinted>2009-01-22T08:51:00Z</cp:lastPrinted>
  <dcterms:created xsi:type="dcterms:W3CDTF">2018-04-14T05:58:00Z</dcterms:created>
  <dcterms:modified xsi:type="dcterms:W3CDTF">2020-01-23T09:29:00Z</dcterms:modified>
</cp:coreProperties>
</file>