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EDF" w:rsidRDefault="00534EDF">
      <w:pPr>
        <w:pStyle w:val="Texte"/>
        <w:snapToGrid w:val="0"/>
        <w:jc w:val="center"/>
        <w:rPr>
          <w:rFonts w:ascii="Times New Roman" w:hAnsi="Times New Roman"/>
          <w:b/>
          <w:sz w:val="22"/>
        </w:rPr>
      </w:pPr>
    </w:p>
    <w:p w:rsidR="00534EDF" w:rsidRDefault="00075D20">
      <w:pPr>
        <w:pStyle w:val="Texte"/>
        <w:snapToGrid w:val="0"/>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rsidR="00534EDF" w:rsidRDefault="00534EDF">
      <w:pPr>
        <w:pStyle w:val="Texte"/>
        <w:snapToGrid w:val="0"/>
        <w:jc w:val="center"/>
        <w:rPr>
          <w:rFonts w:ascii="Times New Roman" w:hAnsi="Times New Roman"/>
          <w:b/>
          <w:sz w:val="22"/>
        </w:rPr>
      </w:pPr>
    </w:p>
    <w:p w:rsidR="00534EDF" w:rsidRDefault="00075D20">
      <w:pPr>
        <w:pStyle w:val="Texte"/>
        <w:snapToGrid w:val="0"/>
        <w:jc w:val="center"/>
        <w:rPr>
          <w:rFonts w:ascii="Times New Roman" w:hAnsi="Times New Roman"/>
          <w:b/>
          <w:sz w:val="22"/>
        </w:rPr>
      </w:pPr>
      <w:r>
        <w:rPr>
          <w:rFonts w:ascii="Times New Roman" w:hAnsi="Times New Roman"/>
          <w:b/>
          <w:sz w:val="22"/>
        </w:rPr>
        <w:t>ADMINISTRATION GENERALE DE L’ENSEIGNEMENT</w:t>
      </w:r>
    </w:p>
    <w:p w:rsidR="00534EDF" w:rsidRDefault="00534EDF">
      <w:pPr>
        <w:pStyle w:val="Texte"/>
        <w:snapToGrid w:val="0"/>
        <w:jc w:val="center"/>
        <w:rPr>
          <w:rFonts w:ascii="Times New Roman" w:hAnsi="Times New Roman"/>
          <w:b/>
          <w:sz w:val="22"/>
        </w:rPr>
      </w:pPr>
    </w:p>
    <w:p w:rsidR="00534EDF" w:rsidRDefault="00075D20">
      <w:pPr>
        <w:pStyle w:val="Texte"/>
        <w:snapToGrid w:val="0"/>
        <w:jc w:val="center"/>
        <w:rPr>
          <w:rFonts w:ascii="Times New Roman" w:hAnsi="Times New Roman"/>
          <w:b/>
          <w:sz w:val="22"/>
        </w:rPr>
      </w:pPr>
      <w:r>
        <w:rPr>
          <w:rFonts w:ascii="Times New Roman" w:hAnsi="Times New Roman"/>
          <w:b/>
          <w:sz w:val="22"/>
        </w:rPr>
        <w:t>ENSEIGNEMENT DE PROMOTION SOCIALE</w:t>
      </w:r>
    </w:p>
    <w:p w:rsidR="00534EDF" w:rsidRDefault="00534EDF">
      <w:pPr>
        <w:pStyle w:val="Texte"/>
        <w:snapToGrid w:val="0"/>
        <w:jc w:val="center"/>
        <w:rPr>
          <w:rFonts w:ascii="Times New Roman" w:hAnsi="Times New Roman"/>
          <w:b/>
          <w:sz w:val="22"/>
        </w:rPr>
      </w:pPr>
    </w:p>
    <w:p w:rsidR="00534EDF" w:rsidRDefault="00534EDF">
      <w:pPr>
        <w:pStyle w:val="Texte"/>
        <w:snapToGrid w:val="0"/>
        <w:jc w:val="center"/>
        <w:rPr>
          <w:rFonts w:ascii="Times New Roman" w:hAnsi="Times New Roman"/>
          <w:b/>
          <w:sz w:val="22"/>
        </w:rPr>
      </w:pPr>
    </w:p>
    <w:p w:rsidR="00534EDF" w:rsidRDefault="00534EDF"/>
    <w:p w:rsidR="00534EDF" w:rsidRDefault="00534EDF">
      <w:pPr>
        <w:rPr>
          <w:sz w:val="22"/>
          <w:szCs w:val="22"/>
        </w:rPr>
      </w:pPr>
    </w:p>
    <w:p w:rsidR="00534EDF" w:rsidRDefault="00534EDF">
      <w:pPr>
        <w:rPr>
          <w:color w:val="000000"/>
        </w:rPr>
      </w:pPr>
    </w:p>
    <w:p w:rsidR="00534EDF" w:rsidRDefault="00534EDF">
      <w:pPr>
        <w:rPr>
          <w:color w:val="000000"/>
        </w:rPr>
      </w:pPr>
    </w:p>
    <w:p w:rsidR="00534EDF" w:rsidRDefault="00534EDF">
      <w:pPr>
        <w:rPr>
          <w:color w:val="000000"/>
        </w:rPr>
      </w:pPr>
    </w:p>
    <w:p w:rsidR="00534EDF" w:rsidRDefault="00534EDF">
      <w:pPr>
        <w:rPr>
          <w:color w:val="000000"/>
        </w:rPr>
      </w:pPr>
    </w:p>
    <w:p w:rsidR="00534EDF" w:rsidRDefault="00534EDF">
      <w:pPr>
        <w:rPr>
          <w:color w:val="000000"/>
        </w:rPr>
      </w:pPr>
    </w:p>
    <w:p w:rsidR="00534EDF" w:rsidRDefault="00534EDF">
      <w:pPr>
        <w:rPr>
          <w:color w:val="000000"/>
        </w:rPr>
      </w:pPr>
    </w:p>
    <w:p w:rsidR="00534EDF" w:rsidRDefault="00534EDF">
      <w:pPr>
        <w:rPr>
          <w:color w:val="000000"/>
        </w:rPr>
      </w:pPr>
    </w:p>
    <w:p w:rsidR="00534EDF" w:rsidRDefault="00534EDF">
      <w:pPr>
        <w:rPr>
          <w:color w:val="000000"/>
        </w:rPr>
      </w:pPr>
    </w:p>
    <w:p w:rsidR="00534EDF" w:rsidRDefault="00534EDF">
      <w:pPr>
        <w:rPr>
          <w:color w:val="000000"/>
        </w:rPr>
      </w:pPr>
    </w:p>
    <w:p w:rsidR="00534EDF" w:rsidRDefault="00534EDF">
      <w:pPr>
        <w:rPr>
          <w:color w:val="000000"/>
        </w:rPr>
      </w:pPr>
    </w:p>
    <w:p w:rsidR="00534EDF" w:rsidRDefault="00534EDF">
      <w:pPr>
        <w:rPr>
          <w:color w:val="000000"/>
        </w:rPr>
      </w:pPr>
    </w:p>
    <w:p w:rsidR="00534EDF" w:rsidRDefault="00534EDF">
      <w:pPr>
        <w:rPr>
          <w:color w:val="000000"/>
        </w:rPr>
      </w:pPr>
    </w:p>
    <w:p w:rsidR="00534EDF" w:rsidRDefault="00075D20">
      <w:pPr>
        <w:jc w:val="center"/>
        <w:rPr>
          <w:b/>
          <w:caps/>
          <w:color w:val="000000"/>
          <w:sz w:val="28"/>
          <w:szCs w:val="28"/>
        </w:rPr>
      </w:pPr>
      <w:r>
        <w:rPr>
          <w:b/>
          <w:caps/>
          <w:color w:val="000000"/>
          <w:sz w:val="28"/>
          <w:szCs w:val="28"/>
        </w:rPr>
        <w:t>DOSSIER PEDAGOGIQUE</w:t>
      </w:r>
    </w:p>
    <w:p w:rsidR="00534EDF" w:rsidRDefault="00534EDF">
      <w:pPr>
        <w:rPr>
          <w:color w:val="000000"/>
          <w:sz w:val="22"/>
          <w:szCs w:val="22"/>
        </w:rPr>
      </w:pPr>
    </w:p>
    <w:p w:rsidR="00534EDF" w:rsidRDefault="00534EDF">
      <w:pPr>
        <w:rPr>
          <w:color w:val="000000"/>
          <w:sz w:val="22"/>
          <w:szCs w:val="22"/>
        </w:rPr>
      </w:pPr>
    </w:p>
    <w:p w:rsidR="00534EDF" w:rsidRDefault="00075D20">
      <w:pPr>
        <w:jc w:val="center"/>
        <w:rPr>
          <w:b/>
          <w:caps/>
          <w:color w:val="000000"/>
          <w:sz w:val="24"/>
          <w:szCs w:val="24"/>
        </w:rPr>
      </w:pPr>
      <w:r>
        <w:rPr>
          <w:b/>
          <w:caps/>
          <w:color w:val="000000"/>
          <w:sz w:val="24"/>
          <w:szCs w:val="24"/>
        </w:rPr>
        <w:t>UNITE D’ENSEIGNEMENT</w:t>
      </w:r>
    </w:p>
    <w:p w:rsidR="00534EDF" w:rsidRDefault="00534EDF">
      <w:pPr>
        <w:rPr>
          <w:color w:val="000000"/>
          <w:sz w:val="22"/>
          <w:szCs w:val="22"/>
        </w:rPr>
      </w:pPr>
    </w:p>
    <w:p w:rsidR="00534EDF" w:rsidRDefault="00534EDF">
      <w:pPr>
        <w:rPr>
          <w:color w:val="000000"/>
          <w:sz w:val="22"/>
          <w:szCs w:val="22"/>
        </w:rPr>
      </w:pPr>
    </w:p>
    <w:p w:rsidR="00534EDF" w:rsidRDefault="00534EDF">
      <w:pPr>
        <w:rPr>
          <w:color w:val="000000"/>
          <w:sz w:val="22"/>
          <w:szCs w:val="22"/>
        </w:rPr>
      </w:pPr>
    </w:p>
    <w:p w:rsidR="00534EDF" w:rsidRDefault="00534EDF">
      <w:pPr>
        <w:rPr>
          <w:color w:val="000000"/>
          <w:sz w:val="22"/>
          <w:szCs w:val="22"/>
        </w:rPr>
      </w:pPr>
    </w:p>
    <w:p w:rsidR="00534EDF" w:rsidRDefault="00534EDF">
      <w:pPr>
        <w:rPr>
          <w:color w:val="000000"/>
          <w:sz w:val="22"/>
          <w:szCs w:val="22"/>
        </w:rPr>
      </w:pPr>
    </w:p>
    <w:p w:rsidR="00534EDF" w:rsidRDefault="00075D20">
      <w:pPr>
        <w:ind w:left="340"/>
        <w:jc w:val="center"/>
        <w:rPr>
          <w:b/>
          <w:color w:val="000000"/>
        </w:rPr>
      </w:pPr>
      <w:r>
        <w:rPr>
          <w:b/>
          <w:bCs/>
          <w:caps/>
          <w:color w:val="000000"/>
          <w:sz w:val="32"/>
          <w:szCs w:val="32"/>
        </w:rPr>
        <w:t>ACTIVITES PROFESSIONNELLES DE FORMATION :</w:t>
      </w:r>
    </w:p>
    <w:p w:rsidR="00534EDF" w:rsidRDefault="00075D20">
      <w:pPr>
        <w:jc w:val="center"/>
        <w:rPr>
          <w:b/>
          <w:caps/>
          <w:color w:val="000000"/>
          <w:sz w:val="32"/>
          <w:szCs w:val="32"/>
        </w:rPr>
      </w:pPr>
      <w:r>
        <w:rPr>
          <w:b/>
          <w:caps/>
          <w:color w:val="000000"/>
          <w:sz w:val="28"/>
          <w:szCs w:val="28"/>
        </w:rPr>
        <w:t>BACHELIER DE Spécialisation : psychopathologie</w:t>
      </w:r>
      <w:r>
        <w:rPr>
          <w:b/>
          <w:caps/>
          <w:color w:val="000000"/>
          <w:sz w:val="32"/>
          <w:szCs w:val="32"/>
        </w:rPr>
        <w:t xml:space="preserve"> - </w:t>
      </w:r>
      <w:r>
        <w:rPr>
          <w:b/>
          <w:bCs/>
          <w:caps/>
          <w:color w:val="000000"/>
          <w:sz w:val="32"/>
          <w:szCs w:val="32"/>
        </w:rPr>
        <w:t>nIVEAU 1 </w:t>
      </w:r>
    </w:p>
    <w:p w:rsidR="00534EDF" w:rsidRDefault="00534EDF">
      <w:pPr>
        <w:rPr>
          <w:color w:val="000000"/>
          <w:sz w:val="22"/>
          <w:szCs w:val="22"/>
        </w:rPr>
      </w:pPr>
    </w:p>
    <w:p w:rsidR="00534EDF" w:rsidRDefault="00534EDF">
      <w:pPr>
        <w:rPr>
          <w:color w:val="000000"/>
          <w:sz w:val="22"/>
          <w:szCs w:val="22"/>
        </w:rPr>
      </w:pPr>
    </w:p>
    <w:p w:rsidR="00534EDF" w:rsidRDefault="00534EDF">
      <w:pPr>
        <w:rPr>
          <w:color w:val="000000"/>
          <w:sz w:val="22"/>
          <w:szCs w:val="22"/>
        </w:rPr>
      </w:pPr>
    </w:p>
    <w:p w:rsidR="00534EDF" w:rsidRDefault="00534EDF">
      <w:pPr>
        <w:rPr>
          <w:color w:val="000000"/>
          <w:sz w:val="22"/>
          <w:szCs w:val="22"/>
        </w:rPr>
      </w:pPr>
    </w:p>
    <w:p w:rsidR="00534EDF" w:rsidRDefault="00075D20">
      <w:pPr>
        <w:pStyle w:val="Texte"/>
        <w:jc w:val="center"/>
        <w:rPr>
          <w:rFonts w:ascii="Times New Roman" w:hAnsi="Times New Roman"/>
          <w:b/>
          <w:caps/>
          <w:noProof w:val="0"/>
          <w:color w:val="000000"/>
          <w:sz w:val="24"/>
          <w:szCs w:val="24"/>
        </w:rPr>
      </w:pPr>
      <w:r>
        <w:rPr>
          <w:rFonts w:ascii="Times New Roman" w:hAnsi="Times New Roman"/>
          <w:b/>
          <w:noProof w:val="0"/>
          <w:color w:val="000000"/>
          <w:sz w:val="24"/>
          <w:szCs w:val="24"/>
        </w:rPr>
        <w:t xml:space="preserve">ENSEIGNEMENT </w:t>
      </w:r>
      <w:r>
        <w:rPr>
          <w:rFonts w:ascii="Times New Roman" w:hAnsi="Times New Roman"/>
          <w:b/>
          <w:caps/>
          <w:noProof w:val="0"/>
          <w:color w:val="000000"/>
          <w:sz w:val="24"/>
          <w:szCs w:val="24"/>
        </w:rPr>
        <w:t>supérieur de TYPE COURT</w:t>
      </w:r>
    </w:p>
    <w:p w:rsidR="00534EDF" w:rsidRDefault="00075D20">
      <w:pPr>
        <w:pStyle w:val="Texte"/>
        <w:jc w:val="center"/>
        <w:rPr>
          <w:rFonts w:ascii="Times New Roman" w:hAnsi="Times New Roman"/>
          <w:color w:val="000000"/>
          <w:sz w:val="22"/>
          <w:szCs w:val="22"/>
        </w:rPr>
      </w:pPr>
      <w:r>
        <w:rPr>
          <w:rFonts w:ascii="Times New Roman" w:hAnsi="Times New Roman"/>
          <w:color w:val="000000"/>
          <w:sz w:val="22"/>
          <w:szCs w:val="22"/>
        </w:rPr>
        <w:t>DOMAINE : SCIENCES DE LA SANTE PUBLIQUE</w:t>
      </w:r>
    </w:p>
    <w:p w:rsidR="00534EDF" w:rsidRDefault="00534EDF">
      <w:pPr>
        <w:rPr>
          <w:color w:val="000000"/>
          <w:sz w:val="22"/>
          <w:szCs w:val="22"/>
        </w:rPr>
      </w:pPr>
    </w:p>
    <w:p w:rsidR="00534EDF" w:rsidRDefault="00534EDF">
      <w:pPr>
        <w:rPr>
          <w:color w:val="000000"/>
          <w:sz w:val="22"/>
          <w:szCs w:val="22"/>
        </w:rPr>
      </w:pPr>
    </w:p>
    <w:p w:rsidR="00534EDF" w:rsidRDefault="00534EDF">
      <w:pPr>
        <w:rPr>
          <w:color w:val="000000"/>
          <w:sz w:val="22"/>
          <w:szCs w:val="22"/>
        </w:rPr>
      </w:pPr>
    </w:p>
    <w:p w:rsidR="00534EDF" w:rsidRDefault="00534EDF">
      <w:pPr>
        <w:rPr>
          <w:color w:val="000000"/>
          <w:sz w:val="22"/>
          <w:szCs w:val="22"/>
        </w:rPr>
      </w:pPr>
    </w:p>
    <w:p w:rsidR="00534EDF" w:rsidRDefault="00534EDF">
      <w:pPr>
        <w:rPr>
          <w:color w:val="000000"/>
          <w:sz w:val="22"/>
          <w:szCs w:val="22"/>
        </w:rPr>
      </w:pPr>
    </w:p>
    <w:tbl>
      <w:tblPr>
        <w:tblW w:w="0" w:type="auto"/>
        <w:tblInd w:w="1205"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6804"/>
      </w:tblGrid>
      <w:tr w:rsidR="00534EDF">
        <w:tc>
          <w:tcPr>
            <w:tcW w:w="6804" w:type="dxa"/>
            <w:tcBorders>
              <w:top w:val="single" w:sz="6" w:space="0" w:color="auto"/>
              <w:left w:val="single" w:sz="6" w:space="0" w:color="auto"/>
              <w:bottom w:val="nil"/>
              <w:right w:val="single" w:sz="6" w:space="0" w:color="auto"/>
            </w:tcBorders>
          </w:tcPr>
          <w:p w:rsidR="00534EDF" w:rsidRDefault="00075D20">
            <w:pPr>
              <w:pStyle w:val="Texte"/>
              <w:jc w:val="center"/>
              <w:rPr>
                <w:rFonts w:ascii="Times New Roman" w:hAnsi="Times New Roman"/>
                <w:b/>
                <w:noProof w:val="0"/>
                <w:color w:val="000000"/>
                <w:sz w:val="22"/>
                <w:szCs w:val="22"/>
              </w:rPr>
            </w:pPr>
            <w:r>
              <w:rPr>
                <w:rFonts w:ascii="Times New Roman" w:hAnsi="Times New Roman"/>
                <w:b/>
                <w:noProof w:val="0"/>
                <w:color w:val="000000"/>
                <w:sz w:val="22"/>
                <w:szCs w:val="22"/>
              </w:rPr>
              <w:t>CODE : 94 90 02 U34 D2</w:t>
            </w:r>
          </w:p>
        </w:tc>
      </w:tr>
      <w:tr w:rsidR="00534EDF">
        <w:tc>
          <w:tcPr>
            <w:tcW w:w="6804" w:type="dxa"/>
            <w:tcBorders>
              <w:top w:val="nil"/>
              <w:left w:val="single" w:sz="6" w:space="0" w:color="auto"/>
              <w:bottom w:val="nil"/>
              <w:right w:val="single" w:sz="6" w:space="0" w:color="auto"/>
            </w:tcBorders>
          </w:tcPr>
          <w:p w:rsidR="00534EDF" w:rsidRDefault="00075D20">
            <w:pPr>
              <w:pStyle w:val="Texte"/>
              <w:jc w:val="center"/>
              <w:rPr>
                <w:rFonts w:ascii="Times New Roman" w:hAnsi="Times New Roman"/>
                <w:b/>
                <w:noProof w:val="0"/>
                <w:color w:val="000000"/>
                <w:sz w:val="22"/>
                <w:szCs w:val="22"/>
              </w:rPr>
            </w:pPr>
            <w:r>
              <w:rPr>
                <w:rFonts w:ascii="Times New Roman" w:hAnsi="Times New Roman"/>
                <w:b/>
                <w:noProof w:val="0"/>
                <w:color w:val="000000"/>
                <w:sz w:val="22"/>
                <w:szCs w:val="22"/>
              </w:rPr>
              <w:t xml:space="preserve">CODE DU DOMAINE </w:t>
            </w:r>
            <w:r>
              <w:rPr>
                <w:rFonts w:ascii="Times New Roman" w:hAnsi="Times New Roman"/>
                <w:b/>
                <w:noProof w:val="0"/>
                <w:color w:val="000000"/>
                <w:sz w:val="22"/>
                <w:szCs w:val="22"/>
              </w:rPr>
              <w:t>DE FORMATION : 804</w:t>
            </w:r>
          </w:p>
        </w:tc>
      </w:tr>
      <w:tr w:rsidR="00534EDF">
        <w:tc>
          <w:tcPr>
            <w:tcW w:w="6804" w:type="dxa"/>
            <w:tcBorders>
              <w:top w:val="nil"/>
              <w:left w:val="single" w:sz="6" w:space="0" w:color="auto"/>
              <w:bottom w:val="single" w:sz="6" w:space="0" w:color="auto"/>
              <w:right w:val="single" w:sz="6" w:space="0" w:color="auto"/>
            </w:tcBorders>
          </w:tcPr>
          <w:p w:rsidR="00534EDF" w:rsidRDefault="00075D20">
            <w:pPr>
              <w:pStyle w:val="Texte"/>
              <w:jc w:val="center"/>
              <w:rPr>
                <w:rFonts w:ascii="Times New Roman" w:hAnsi="Times New Roman"/>
                <w:b/>
                <w:noProof w:val="0"/>
                <w:color w:val="000000"/>
                <w:sz w:val="22"/>
                <w:szCs w:val="22"/>
              </w:rPr>
            </w:pPr>
            <w:r>
              <w:rPr>
                <w:rFonts w:ascii="Times New Roman" w:hAnsi="Times New Roman"/>
                <w:b/>
                <w:noProof w:val="0"/>
                <w:color w:val="000000"/>
                <w:sz w:val="22"/>
                <w:szCs w:val="22"/>
              </w:rPr>
              <w:t>DOCUMENT DE REFERENCE INTER -RÉSEAUX</w:t>
            </w:r>
          </w:p>
        </w:tc>
      </w:tr>
    </w:tbl>
    <w:p w:rsidR="00534EDF" w:rsidRDefault="00534EDF">
      <w:pPr>
        <w:rPr>
          <w:color w:val="000000"/>
          <w:sz w:val="22"/>
          <w:szCs w:val="22"/>
        </w:rPr>
      </w:pPr>
    </w:p>
    <w:p w:rsidR="00534EDF" w:rsidRDefault="00534EDF">
      <w:pPr>
        <w:rPr>
          <w:color w:val="000000"/>
          <w:sz w:val="22"/>
          <w:szCs w:val="22"/>
        </w:rPr>
      </w:pPr>
    </w:p>
    <w:p w:rsidR="00534EDF" w:rsidRDefault="00534EDF">
      <w:pPr>
        <w:rPr>
          <w:color w:val="000000"/>
          <w:sz w:val="22"/>
          <w:szCs w:val="22"/>
        </w:rPr>
      </w:pPr>
    </w:p>
    <w:p w:rsidR="00534EDF" w:rsidRDefault="00075D20">
      <w:pPr>
        <w:jc w:val="center"/>
        <w:rPr>
          <w:b/>
          <w:noProof/>
          <w:color w:val="000000"/>
          <w:sz w:val="22"/>
          <w:szCs w:val="22"/>
        </w:rPr>
      </w:pPr>
      <w:r>
        <w:rPr>
          <w:b/>
          <w:noProof/>
          <w:color w:val="000000"/>
          <w:sz w:val="22"/>
          <w:szCs w:val="22"/>
        </w:rPr>
        <w:t>Approbation du Gouvernement de la Communauté française du 20 décembre 2019</w:t>
      </w:r>
      <w:r>
        <w:rPr>
          <w:b/>
          <w:noProof/>
          <w:color w:val="000000"/>
          <w:sz w:val="22"/>
          <w:szCs w:val="22"/>
        </w:rPr>
        <w:t>,</w:t>
      </w:r>
    </w:p>
    <w:p w:rsidR="00534EDF" w:rsidRDefault="00075D20">
      <w:pPr>
        <w:jc w:val="center"/>
        <w:rPr>
          <w:b/>
          <w:noProof/>
          <w:color w:val="000000"/>
          <w:sz w:val="22"/>
          <w:szCs w:val="22"/>
        </w:rPr>
      </w:pPr>
      <w:r>
        <w:rPr>
          <w:b/>
          <w:noProof/>
          <w:color w:val="000000"/>
          <w:sz w:val="22"/>
          <w:szCs w:val="22"/>
        </w:rPr>
        <w:t>sur avis conforme du Conseil général</w:t>
      </w:r>
    </w:p>
    <w:p w:rsidR="00534EDF" w:rsidRDefault="00075D20">
      <w:pPr>
        <w:rPr>
          <w:b/>
          <w:noProof/>
          <w:color w:val="000000"/>
          <w:sz w:val="22"/>
          <w:szCs w:val="22"/>
        </w:rPr>
      </w:pPr>
      <w:r>
        <w:rPr>
          <w:b/>
          <w:noProof/>
          <w:color w:val="000000"/>
          <w:sz w:val="22"/>
          <w:szCs w:val="22"/>
        </w:rPr>
        <w:br w:type="page"/>
      </w:r>
    </w:p>
    <w:p w:rsidR="00534EDF" w:rsidRDefault="00075D20">
      <w:pPr>
        <w:pBdr>
          <w:top w:val="single" w:sz="4" w:space="1" w:color="auto"/>
          <w:left w:val="single" w:sz="4" w:space="4" w:color="auto"/>
          <w:bottom w:val="single" w:sz="12" w:space="1" w:color="auto"/>
          <w:right w:val="single" w:sz="12" w:space="4" w:color="auto"/>
        </w:pBdr>
        <w:spacing w:before="120"/>
        <w:jc w:val="center"/>
        <w:rPr>
          <w:b/>
          <w:bCs/>
          <w:caps/>
          <w:color w:val="000000"/>
          <w:sz w:val="28"/>
          <w:szCs w:val="28"/>
        </w:rPr>
      </w:pPr>
      <w:r>
        <w:rPr>
          <w:b/>
          <w:bCs/>
          <w:caps/>
          <w:color w:val="000000"/>
          <w:sz w:val="24"/>
          <w:szCs w:val="24"/>
        </w:rPr>
        <w:lastRenderedPageBreak/>
        <w:t>ACTIVITES PROFESSIONNELLES DE FORMATION</w:t>
      </w:r>
      <w:r>
        <w:rPr>
          <w:b/>
          <w:bCs/>
          <w:caps/>
          <w:color w:val="000000"/>
          <w:sz w:val="28"/>
          <w:szCs w:val="28"/>
        </w:rPr>
        <w:t> </w:t>
      </w:r>
      <w:r>
        <w:rPr>
          <w:b/>
          <w:caps/>
          <w:color w:val="000000"/>
          <w:sz w:val="28"/>
          <w:szCs w:val="28"/>
        </w:rPr>
        <w:t>:</w:t>
      </w:r>
    </w:p>
    <w:p w:rsidR="00534EDF" w:rsidRDefault="00075D20">
      <w:pPr>
        <w:pBdr>
          <w:top w:val="single" w:sz="4" w:space="1" w:color="auto"/>
          <w:left w:val="single" w:sz="4" w:space="4" w:color="auto"/>
          <w:bottom w:val="single" w:sz="12" w:space="1" w:color="auto"/>
          <w:right w:val="single" w:sz="12" w:space="4" w:color="auto"/>
        </w:pBdr>
        <w:jc w:val="center"/>
        <w:rPr>
          <w:b/>
          <w:bCs/>
          <w:caps/>
          <w:color w:val="000000"/>
          <w:sz w:val="24"/>
          <w:szCs w:val="24"/>
        </w:rPr>
      </w:pPr>
      <w:r>
        <w:rPr>
          <w:b/>
          <w:caps/>
          <w:color w:val="000000"/>
          <w:sz w:val="24"/>
          <w:szCs w:val="24"/>
        </w:rPr>
        <w:t>BACHELIER DE Spécialisation : psychopathologie –</w:t>
      </w:r>
      <w:r>
        <w:rPr>
          <w:b/>
          <w:bCs/>
          <w:caps/>
          <w:color w:val="000000"/>
          <w:sz w:val="24"/>
          <w:szCs w:val="24"/>
        </w:rPr>
        <w:t xml:space="preserve"> </w:t>
      </w:r>
    </w:p>
    <w:p w:rsidR="00534EDF" w:rsidRDefault="00075D20">
      <w:pPr>
        <w:pBdr>
          <w:top w:val="single" w:sz="4" w:space="1" w:color="auto"/>
          <w:left w:val="single" w:sz="4" w:space="4" w:color="auto"/>
          <w:bottom w:val="single" w:sz="12" w:space="1" w:color="auto"/>
          <w:right w:val="single" w:sz="12" w:space="4" w:color="auto"/>
        </w:pBdr>
        <w:jc w:val="center"/>
        <w:rPr>
          <w:b/>
          <w:bCs/>
          <w:caps/>
          <w:color w:val="000000"/>
          <w:sz w:val="24"/>
          <w:szCs w:val="24"/>
        </w:rPr>
      </w:pPr>
      <w:r>
        <w:rPr>
          <w:b/>
          <w:bCs/>
          <w:caps/>
          <w:color w:val="000000"/>
          <w:sz w:val="24"/>
          <w:szCs w:val="24"/>
        </w:rPr>
        <w:t>nIVEAU 1</w:t>
      </w:r>
    </w:p>
    <w:p w:rsidR="00534EDF" w:rsidRDefault="00075D20">
      <w:pPr>
        <w:pBdr>
          <w:top w:val="single" w:sz="4" w:space="1" w:color="auto"/>
          <w:left w:val="single" w:sz="4" w:space="4" w:color="auto"/>
          <w:bottom w:val="single" w:sz="12" w:space="1" w:color="auto"/>
          <w:right w:val="single" w:sz="12" w:space="4" w:color="auto"/>
        </w:pBdr>
        <w:spacing w:before="120" w:after="120"/>
        <w:jc w:val="center"/>
        <w:rPr>
          <w:b/>
          <w:caps/>
          <w:color w:val="000000"/>
          <w:sz w:val="28"/>
          <w:szCs w:val="28"/>
        </w:rPr>
      </w:pPr>
      <w:r>
        <w:rPr>
          <w:b/>
          <w:sz w:val="22"/>
          <w:szCs w:val="22"/>
        </w:rPr>
        <w:t>ENSEIGNEMENT</w:t>
      </w:r>
      <w:r>
        <w:rPr>
          <w:b/>
          <w:sz w:val="24"/>
          <w:szCs w:val="24"/>
        </w:rPr>
        <w:t xml:space="preserve"> </w:t>
      </w:r>
      <w:r>
        <w:rPr>
          <w:b/>
          <w:sz w:val="22"/>
          <w:szCs w:val="22"/>
        </w:rPr>
        <w:t>SUPERIEUR DE TYPE COURT</w:t>
      </w:r>
    </w:p>
    <w:p w:rsidR="00534EDF" w:rsidRDefault="00534EDF">
      <w:pPr>
        <w:rPr>
          <w:noProof/>
          <w:color w:val="000000"/>
        </w:rPr>
      </w:pPr>
    </w:p>
    <w:p w:rsidR="00534EDF" w:rsidRDefault="00534EDF">
      <w:pPr>
        <w:rPr>
          <w:noProof/>
          <w:color w:val="000000"/>
        </w:rPr>
      </w:pPr>
    </w:p>
    <w:p w:rsidR="00534EDF" w:rsidRDefault="00534EDF">
      <w:pPr>
        <w:rPr>
          <w:noProof/>
          <w:color w:val="000000"/>
        </w:rPr>
      </w:pPr>
    </w:p>
    <w:p w:rsidR="00534EDF" w:rsidRDefault="00075D20">
      <w:pPr>
        <w:pStyle w:val="Paragraphedeliste"/>
        <w:numPr>
          <w:ilvl w:val="0"/>
          <w:numId w:val="11"/>
        </w:numPr>
        <w:tabs>
          <w:tab w:val="left" w:pos="360"/>
        </w:tabs>
        <w:jc w:val="both"/>
        <w:rPr>
          <w:b/>
          <w:noProof/>
          <w:color w:val="000000"/>
          <w:sz w:val="22"/>
          <w:szCs w:val="22"/>
        </w:rPr>
      </w:pPr>
      <w:r>
        <w:rPr>
          <w:b/>
          <w:noProof/>
          <w:color w:val="000000"/>
          <w:sz w:val="22"/>
          <w:szCs w:val="22"/>
        </w:rPr>
        <w:t>FINALITES DE L’UNITE D’ENSEIGNEMENT</w:t>
      </w:r>
    </w:p>
    <w:p w:rsidR="00534EDF" w:rsidRDefault="00534EDF">
      <w:pPr>
        <w:jc w:val="both"/>
        <w:rPr>
          <w:noProof/>
          <w:color w:val="000000"/>
          <w:sz w:val="22"/>
          <w:szCs w:val="22"/>
        </w:rPr>
      </w:pPr>
    </w:p>
    <w:p w:rsidR="00534EDF" w:rsidRDefault="00075D20">
      <w:pPr>
        <w:pStyle w:val="Paragraphedeliste"/>
        <w:numPr>
          <w:ilvl w:val="1"/>
          <w:numId w:val="11"/>
        </w:numPr>
        <w:tabs>
          <w:tab w:val="left" w:pos="900"/>
        </w:tabs>
        <w:ind w:right="425"/>
        <w:jc w:val="both"/>
        <w:rPr>
          <w:b/>
          <w:color w:val="000000"/>
          <w:sz w:val="22"/>
          <w:szCs w:val="22"/>
        </w:rPr>
      </w:pPr>
      <w:r>
        <w:rPr>
          <w:b/>
          <w:color w:val="000000"/>
          <w:sz w:val="22"/>
          <w:szCs w:val="22"/>
        </w:rPr>
        <w:t>Finalités générales</w:t>
      </w:r>
    </w:p>
    <w:p w:rsidR="00534EDF" w:rsidRDefault="00075D20">
      <w:pPr>
        <w:spacing w:before="120"/>
        <w:ind w:left="900"/>
        <w:jc w:val="both"/>
        <w:rPr>
          <w:noProof/>
          <w:color w:val="000000"/>
          <w:sz w:val="22"/>
          <w:szCs w:val="22"/>
        </w:rPr>
      </w:pPr>
      <w:r>
        <w:rPr>
          <w:noProof/>
          <w:color w:val="000000"/>
          <w:sz w:val="22"/>
          <w:szCs w:val="22"/>
        </w:rPr>
        <w:t>Conformément à l’article 7 du décret de la Communauté française du 16 avril 1991, cette unité d’enseignement doit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 xml:space="preserve">concourir à l’épanouissement </w:t>
      </w:r>
      <w:r>
        <w:rPr>
          <w:noProof/>
          <w:color w:val="000000"/>
          <w:sz w:val="22"/>
          <w:szCs w:val="22"/>
        </w:rPr>
        <w:t>individuel en promouvant une meilleure insertion professionnelle, sociale, culturelle et scolaire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répondre aux besoins et demandes en formation émanant des entreprises, des administrations, de l’enseignement et d’une manière générale des milieux socio-éc</w:t>
      </w:r>
      <w:r>
        <w:rPr>
          <w:noProof/>
          <w:color w:val="000000"/>
          <w:sz w:val="22"/>
          <w:szCs w:val="22"/>
        </w:rPr>
        <w:t>onomiques et culturels.</w:t>
      </w:r>
    </w:p>
    <w:p w:rsidR="00534EDF" w:rsidRDefault="00534EDF">
      <w:pPr>
        <w:jc w:val="both"/>
        <w:rPr>
          <w:noProof/>
          <w:color w:val="000000"/>
          <w:sz w:val="22"/>
          <w:szCs w:val="22"/>
        </w:rPr>
      </w:pPr>
    </w:p>
    <w:p w:rsidR="00534EDF" w:rsidRDefault="00075D20">
      <w:pPr>
        <w:pStyle w:val="Paragraphedeliste"/>
        <w:numPr>
          <w:ilvl w:val="1"/>
          <w:numId w:val="11"/>
        </w:numPr>
        <w:tabs>
          <w:tab w:val="left" w:pos="900"/>
        </w:tabs>
        <w:ind w:right="425"/>
        <w:jc w:val="both"/>
        <w:rPr>
          <w:b/>
          <w:color w:val="000000"/>
          <w:sz w:val="22"/>
          <w:szCs w:val="22"/>
        </w:rPr>
      </w:pPr>
      <w:r>
        <w:rPr>
          <w:b/>
          <w:color w:val="000000"/>
          <w:sz w:val="22"/>
          <w:szCs w:val="22"/>
        </w:rPr>
        <w:t>Finalités particulières</w:t>
      </w:r>
    </w:p>
    <w:p w:rsidR="00534EDF" w:rsidRDefault="00075D20">
      <w:pPr>
        <w:spacing w:before="120"/>
        <w:ind w:left="900"/>
        <w:jc w:val="both"/>
        <w:rPr>
          <w:noProof/>
          <w:color w:val="000000"/>
          <w:sz w:val="22"/>
          <w:szCs w:val="22"/>
        </w:rPr>
      </w:pPr>
      <w:r>
        <w:rPr>
          <w:noProof/>
          <w:color w:val="000000"/>
          <w:sz w:val="22"/>
          <w:szCs w:val="22"/>
        </w:rPr>
        <w:t xml:space="preserve">Cette unité d’enseignement vise à permettre à l’étudiant, confronté à des personnes qui souffrent de difficultés d’ordre psychopathologique, d’acquérir et de mettre en pratique des capacités d’observation, </w:t>
      </w:r>
      <w:r>
        <w:rPr>
          <w:noProof/>
          <w:color w:val="000000"/>
          <w:sz w:val="22"/>
          <w:szCs w:val="22"/>
        </w:rPr>
        <w:t>d’analyse et de suivi des bénéficiaires en placant ceux-ci au centre de son action.</w:t>
      </w:r>
    </w:p>
    <w:p w:rsidR="00534EDF" w:rsidRDefault="00534EDF">
      <w:pPr>
        <w:spacing w:before="120"/>
        <w:jc w:val="both"/>
        <w:rPr>
          <w:color w:val="000000"/>
          <w:sz w:val="22"/>
          <w:szCs w:val="22"/>
        </w:rPr>
      </w:pPr>
    </w:p>
    <w:p w:rsidR="00534EDF" w:rsidRDefault="00534EDF">
      <w:pPr>
        <w:jc w:val="both"/>
        <w:rPr>
          <w:color w:val="000000"/>
          <w:sz w:val="22"/>
          <w:szCs w:val="22"/>
        </w:rPr>
      </w:pPr>
    </w:p>
    <w:p w:rsidR="00534EDF" w:rsidRDefault="00534EDF">
      <w:pPr>
        <w:jc w:val="both"/>
        <w:rPr>
          <w:color w:val="000000"/>
          <w:sz w:val="22"/>
          <w:szCs w:val="22"/>
        </w:rPr>
      </w:pPr>
    </w:p>
    <w:p w:rsidR="00534EDF" w:rsidRDefault="00075D20">
      <w:pPr>
        <w:pStyle w:val="Paragraphedeliste"/>
        <w:numPr>
          <w:ilvl w:val="0"/>
          <w:numId w:val="11"/>
        </w:numPr>
        <w:tabs>
          <w:tab w:val="left" w:pos="360"/>
        </w:tabs>
        <w:jc w:val="both"/>
        <w:rPr>
          <w:b/>
          <w:noProof/>
          <w:color w:val="000000"/>
          <w:sz w:val="22"/>
          <w:szCs w:val="22"/>
        </w:rPr>
      </w:pPr>
      <w:r>
        <w:rPr>
          <w:b/>
          <w:noProof/>
          <w:color w:val="000000"/>
          <w:sz w:val="22"/>
          <w:szCs w:val="22"/>
        </w:rPr>
        <w:t>CAPACITES PREALABLES REQUISES</w:t>
      </w:r>
    </w:p>
    <w:p w:rsidR="00534EDF" w:rsidRDefault="00534EDF">
      <w:pPr>
        <w:jc w:val="both"/>
        <w:rPr>
          <w:color w:val="000000"/>
          <w:sz w:val="22"/>
          <w:szCs w:val="22"/>
        </w:rPr>
      </w:pPr>
    </w:p>
    <w:p w:rsidR="00534EDF" w:rsidRDefault="00075D20">
      <w:pPr>
        <w:pStyle w:val="Paragraphedeliste"/>
        <w:numPr>
          <w:ilvl w:val="1"/>
          <w:numId w:val="11"/>
        </w:numPr>
        <w:tabs>
          <w:tab w:val="left" w:pos="900"/>
        </w:tabs>
        <w:ind w:right="425"/>
        <w:jc w:val="both"/>
        <w:rPr>
          <w:b/>
          <w:bCs/>
          <w:color w:val="000000"/>
          <w:sz w:val="22"/>
          <w:szCs w:val="22"/>
        </w:rPr>
      </w:pPr>
      <w:r>
        <w:rPr>
          <w:b/>
          <w:color w:val="000000"/>
          <w:sz w:val="22"/>
          <w:szCs w:val="22"/>
        </w:rPr>
        <w:t>Capacités</w:t>
      </w:r>
    </w:p>
    <w:p w:rsidR="00534EDF" w:rsidRDefault="00075D20">
      <w:pPr>
        <w:pStyle w:val="item1"/>
        <w:numPr>
          <w:ilvl w:val="0"/>
          <w:numId w:val="0"/>
        </w:numPr>
        <w:spacing w:before="120"/>
        <w:ind w:left="900"/>
        <w:jc w:val="both"/>
        <w:rPr>
          <w:sz w:val="22"/>
          <w:szCs w:val="22"/>
        </w:rPr>
      </w:pPr>
      <w:r>
        <w:rPr>
          <w:i/>
          <w:iCs/>
          <w:sz w:val="22"/>
          <w:szCs w:val="22"/>
        </w:rPr>
        <w:t>Dans le respect du cadre déontologique, au départ d’une thématique traitant de situations psycho-socio-éducatives et/ou liées au</w:t>
      </w:r>
      <w:r>
        <w:rPr>
          <w:i/>
          <w:iCs/>
          <w:sz w:val="22"/>
          <w:szCs w:val="22"/>
        </w:rPr>
        <w:t xml:space="preserve"> domaine de la santé,</w:t>
      </w:r>
      <w:r>
        <w:rPr>
          <w:sz w:val="22"/>
          <w:szCs w:val="22"/>
        </w:rPr>
        <w:t> </w:t>
      </w:r>
    </w:p>
    <w:p w:rsidR="00534EDF" w:rsidRDefault="00075D20">
      <w:pPr>
        <w:numPr>
          <w:ilvl w:val="0"/>
          <w:numId w:val="9"/>
        </w:numPr>
        <w:tabs>
          <w:tab w:val="num" w:pos="1260"/>
        </w:tabs>
        <w:spacing w:before="120"/>
        <w:ind w:left="1260" w:right="-1" w:hanging="360"/>
        <w:jc w:val="both"/>
        <w:rPr>
          <w:noProof/>
          <w:color w:val="000000"/>
          <w:sz w:val="22"/>
          <w:szCs w:val="22"/>
        </w:rPr>
      </w:pPr>
      <w:r>
        <w:rPr>
          <w:noProof/>
          <w:color w:val="000000"/>
          <w:sz w:val="22"/>
          <w:szCs w:val="22"/>
        </w:rPr>
        <w:t>présenter une problématique visant le développement global et l’autonomie de la personne ou l’amélioration ou le rétablissement de la santé :</w:t>
      </w:r>
    </w:p>
    <w:p w:rsidR="00534EDF" w:rsidRDefault="00075D20">
      <w:pPr>
        <w:numPr>
          <w:ilvl w:val="0"/>
          <w:numId w:val="9"/>
        </w:numPr>
        <w:tabs>
          <w:tab w:val="num" w:pos="1260"/>
        </w:tabs>
        <w:spacing w:before="120"/>
        <w:ind w:left="1260" w:right="-1" w:hanging="360"/>
        <w:jc w:val="both"/>
        <w:rPr>
          <w:noProof/>
          <w:color w:val="000000"/>
          <w:sz w:val="22"/>
          <w:szCs w:val="22"/>
        </w:rPr>
      </w:pPr>
      <w:r>
        <w:rPr>
          <w:noProof/>
          <w:color w:val="000000"/>
          <w:sz w:val="22"/>
          <w:szCs w:val="22"/>
        </w:rPr>
        <w:t>décrire et analyser la (les) situation(s) en faisant référence aux concepts théoriques, mét</w:t>
      </w:r>
      <w:r>
        <w:rPr>
          <w:noProof/>
          <w:color w:val="000000"/>
          <w:sz w:val="22"/>
          <w:szCs w:val="22"/>
        </w:rPr>
        <w:t>hodologiques ou techniques de base, relevant de domaines tels que :</w:t>
      </w:r>
    </w:p>
    <w:p w:rsidR="00534EDF" w:rsidRDefault="00075D20">
      <w:pPr>
        <w:pStyle w:val="Corpsdetexte3"/>
        <w:widowControl w:val="0"/>
        <w:numPr>
          <w:ilvl w:val="0"/>
          <w:numId w:val="10"/>
        </w:numPr>
        <w:tabs>
          <w:tab w:val="clear" w:pos="0"/>
          <w:tab w:val="num" w:pos="1440"/>
        </w:tabs>
        <w:overflowPunct/>
        <w:autoSpaceDE/>
        <w:autoSpaceDN/>
        <w:adjustRightInd/>
        <w:spacing w:after="0"/>
        <w:ind w:firstLine="1260"/>
        <w:jc w:val="both"/>
        <w:rPr>
          <w:iCs/>
          <w:sz w:val="22"/>
          <w:szCs w:val="22"/>
        </w:rPr>
      </w:pPr>
      <w:r>
        <w:rPr>
          <w:iCs/>
          <w:sz w:val="22"/>
          <w:szCs w:val="22"/>
        </w:rPr>
        <w:t>droit et législation des secteurs concernés,</w:t>
      </w:r>
    </w:p>
    <w:p w:rsidR="00534EDF" w:rsidRDefault="00075D20">
      <w:pPr>
        <w:pStyle w:val="Corpsdetexte3"/>
        <w:widowControl w:val="0"/>
        <w:numPr>
          <w:ilvl w:val="0"/>
          <w:numId w:val="10"/>
        </w:numPr>
        <w:tabs>
          <w:tab w:val="clear" w:pos="0"/>
          <w:tab w:val="num" w:pos="1440"/>
        </w:tabs>
        <w:overflowPunct/>
        <w:autoSpaceDE/>
        <w:autoSpaceDN/>
        <w:adjustRightInd/>
        <w:spacing w:after="0"/>
        <w:ind w:firstLine="1260"/>
        <w:jc w:val="both"/>
        <w:rPr>
          <w:iCs/>
          <w:sz w:val="22"/>
          <w:szCs w:val="22"/>
        </w:rPr>
      </w:pPr>
      <w:r>
        <w:rPr>
          <w:iCs/>
          <w:sz w:val="22"/>
          <w:szCs w:val="22"/>
        </w:rPr>
        <w:t>sociologie,</w:t>
      </w:r>
    </w:p>
    <w:p w:rsidR="00534EDF" w:rsidRDefault="00075D20">
      <w:pPr>
        <w:pStyle w:val="Corpsdetexte3"/>
        <w:widowControl w:val="0"/>
        <w:numPr>
          <w:ilvl w:val="0"/>
          <w:numId w:val="10"/>
        </w:numPr>
        <w:tabs>
          <w:tab w:val="clear" w:pos="0"/>
          <w:tab w:val="num" w:pos="1440"/>
        </w:tabs>
        <w:overflowPunct/>
        <w:autoSpaceDE/>
        <w:autoSpaceDN/>
        <w:adjustRightInd/>
        <w:spacing w:after="0"/>
        <w:ind w:firstLine="1260"/>
        <w:jc w:val="both"/>
        <w:rPr>
          <w:iCs/>
          <w:sz w:val="22"/>
          <w:szCs w:val="22"/>
        </w:rPr>
      </w:pPr>
      <w:r>
        <w:rPr>
          <w:iCs/>
          <w:sz w:val="22"/>
          <w:szCs w:val="22"/>
        </w:rPr>
        <w:t>analyse des organisations,</w:t>
      </w:r>
    </w:p>
    <w:p w:rsidR="00534EDF" w:rsidRDefault="00075D20">
      <w:pPr>
        <w:pStyle w:val="Corpsdetexte3"/>
        <w:widowControl w:val="0"/>
        <w:numPr>
          <w:ilvl w:val="0"/>
          <w:numId w:val="10"/>
        </w:numPr>
        <w:tabs>
          <w:tab w:val="clear" w:pos="0"/>
          <w:tab w:val="num" w:pos="1440"/>
        </w:tabs>
        <w:overflowPunct/>
        <w:autoSpaceDE/>
        <w:autoSpaceDN/>
        <w:adjustRightInd/>
        <w:spacing w:after="0"/>
        <w:ind w:firstLine="1260"/>
        <w:jc w:val="both"/>
        <w:rPr>
          <w:iCs/>
          <w:sz w:val="22"/>
          <w:szCs w:val="22"/>
        </w:rPr>
      </w:pPr>
      <w:r>
        <w:rPr>
          <w:iCs/>
          <w:sz w:val="22"/>
          <w:szCs w:val="22"/>
        </w:rPr>
        <w:t>psychologie,</w:t>
      </w:r>
    </w:p>
    <w:p w:rsidR="00534EDF" w:rsidRDefault="00075D20">
      <w:pPr>
        <w:pStyle w:val="Corpsdetexte3"/>
        <w:widowControl w:val="0"/>
        <w:numPr>
          <w:ilvl w:val="0"/>
          <w:numId w:val="10"/>
        </w:numPr>
        <w:tabs>
          <w:tab w:val="clear" w:pos="0"/>
          <w:tab w:val="num" w:pos="1440"/>
        </w:tabs>
        <w:overflowPunct/>
        <w:autoSpaceDE/>
        <w:autoSpaceDN/>
        <w:adjustRightInd/>
        <w:spacing w:after="0"/>
        <w:ind w:firstLine="1260"/>
        <w:jc w:val="both"/>
        <w:rPr>
          <w:iCs/>
          <w:sz w:val="22"/>
          <w:szCs w:val="22"/>
        </w:rPr>
      </w:pPr>
      <w:r>
        <w:rPr>
          <w:iCs/>
          <w:sz w:val="22"/>
          <w:szCs w:val="22"/>
        </w:rPr>
        <w:t>psychopédagogie,</w:t>
      </w:r>
    </w:p>
    <w:p w:rsidR="00534EDF" w:rsidRDefault="00075D20">
      <w:pPr>
        <w:pStyle w:val="Corpsdetexte3"/>
        <w:widowControl w:val="0"/>
        <w:numPr>
          <w:ilvl w:val="0"/>
          <w:numId w:val="10"/>
        </w:numPr>
        <w:tabs>
          <w:tab w:val="clear" w:pos="0"/>
          <w:tab w:val="num" w:pos="1440"/>
        </w:tabs>
        <w:overflowPunct/>
        <w:autoSpaceDE/>
        <w:autoSpaceDN/>
        <w:adjustRightInd/>
        <w:spacing w:after="0"/>
        <w:ind w:firstLine="1260"/>
        <w:jc w:val="both"/>
        <w:rPr>
          <w:iCs/>
          <w:sz w:val="22"/>
          <w:szCs w:val="22"/>
        </w:rPr>
      </w:pPr>
      <w:r>
        <w:rPr>
          <w:iCs/>
          <w:sz w:val="22"/>
          <w:szCs w:val="22"/>
        </w:rPr>
        <w:t>sciences fondamentales,</w:t>
      </w:r>
    </w:p>
    <w:p w:rsidR="00534EDF" w:rsidRDefault="00075D20">
      <w:pPr>
        <w:pStyle w:val="Corpsdetexte3"/>
        <w:widowControl w:val="0"/>
        <w:numPr>
          <w:ilvl w:val="0"/>
          <w:numId w:val="10"/>
        </w:numPr>
        <w:tabs>
          <w:tab w:val="clear" w:pos="0"/>
          <w:tab w:val="num" w:pos="1440"/>
        </w:tabs>
        <w:overflowPunct/>
        <w:autoSpaceDE/>
        <w:autoSpaceDN/>
        <w:adjustRightInd/>
        <w:spacing w:after="0"/>
        <w:ind w:firstLine="1260"/>
        <w:jc w:val="both"/>
        <w:rPr>
          <w:iCs/>
          <w:sz w:val="22"/>
          <w:szCs w:val="22"/>
        </w:rPr>
      </w:pPr>
      <w:r>
        <w:rPr>
          <w:iCs/>
          <w:sz w:val="22"/>
          <w:szCs w:val="22"/>
        </w:rPr>
        <w:t>éducation à la santé ;</w:t>
      </w:r>
    </w:p>
    <w:p w:rsidR="00534EDF" w:rsidRDefault="00534EDF">
      <w:pPr>
        <w:pStyle w:val="Default"/>
        <w:jc w:val="both"/>
        <w:rPr>
          <w:sz w:val="22"/>
          <w:szCs w:val="22"/>
        </w:rPr>
      </w:pPr>
    </w:p>
    <w:p w:rsidR="00534EDF" w:rsidRDefault="00075D20">
      <w:pPr>
        <w:numPr>
          <w:ilvl w:val="0"/>
          <w:numId w:val="9"/>
        </w:numPr>
        <w:tabs>
          <w:tab w:val="num" w:pos="1260"/>
        </w:tabs>
        <w:spacing w:before="120"/>
        <w:ind w:left="1260" w:right="-1" w:hanging="360"/>
        <w:jc w:val="both"/>
        <w:rPr>
          <w:noProof/>
          <w:color w:val="000000"/>
          <w:sz w:val="22"/>
          <w:szCs w:val="22"/>
        </w:rPr>
      </w:pPr>
      <w:r>
        <w:rPr>
          <w:noProof/>
          <w:color w:val="000000"/>
          <w:sz w:val="22"/>
          <w:szCs w:val="22"/>
        </w:rPr>
        <w:t>poser une réflexion critiq</w:t>
      </w:r>
      <w:r>
        <w:rPr>
          <w:noProof/>
          <w:color w:val="000000"/>
          <w:sz w:val="22"/>
          <w:szCs w:val="22"/>
        </w:rPr>
        <w:t>ue formalisée et rigoureuse sur ces situations d’un point de vue éthique en tenant compte de sa propre subjectivité ;</w:t>
      </w:r>
    </w:p>
    <w:p w:rsidR="00534EDF" w:rsidRDefault="00075D20">
      <w:pPr>
        <w:numPr>
          <w:ilvl w:val="0"/>
          <w:numId w:val="9"/>
        </w:numPr>
        <w:tabs>
          <w:tab w:val="num" w:pos="1260"/>
        </w:tabs>
        <w:spacing w:before="120"/>
        <w:ind w:left="1260" w:right="-1" w:hanging="360"/>
        <w:jc w:val="both"/>
        <w:rPr>
          <w:noProof/>
          <w:color w:val="000000"/>
          <w:sz w:val="22"/>
          <w:szCs w:val="22"/>
        </w:rPr>
      </w:pPr>
      <w:r>
        <w:rPr>
          <w:noProof/>
          <w:color w:val="000000"/>
          <w:sz w:val="22"/>
          <w:szCs w:val="22"/>
        </w:rPr>
        <w:t>proposer, justifier et évaluer les pistes de solutions nouvelles en référence à des bases théoriques ;</w:t>
      </w:r>
    </w:p>
    <w:p w:rsidR="00534EDF" w:rsidRDefault="00075D20">
      <w:pPr>
        <w:numPr>
          <w:ilvl w:val="0"/>
          <w:numId w:val="9"/>
        </w:numPr>
        <w:tabs>
          <w:tab w:val="num" w:pos="1260"/>
        </w:tabs>
        <w:spacing w:before="120"/>
        <w:ind w:left="1260" w:right="-1" w:hanging="360"/>
        <w:jc w:val="both"/>
        <w:rPr>
          <w:noProof/>
          <w:color w:val="000000"/>
          <w:sz w:val="22"/>
          <w:szCs w:val="22"/>
        </w:rPr>
      </w:pPr>
      <w:r>
        <w:rPr>
          <w:noProof/>
          <w:color w:val="000000"/>
          <w:sz w:val="22"/>
          <w:szCs w:val="22"/>
        </w:rPr>
        <w:lastRenderedPageBreak/>
        <w:t xml:space="preserve">établir un lien entre la situation </w:t>
      </w:r>
      <w:r>
        <w:rPr>
          <w:noProof/>
          <w:color w:val="000000"/>
          <w:sz w:val="22"/>
          <w:szCs w:val="22"/>
        </w:rPr>
        <w:t>et des éléments du contexte politique, économique, culturel et social ;</w:t>
      </w:r>
    </w:p>
    <w:p w:rsidR="00534EDF" w:rsidRDefault="00075D20">
      <w:pPr>
        <w:numPr>
          <w:ilvl w:val="0"/>
          <w:numId w:val="9"/>
        </w:numPr>
        <w:tabs>
          <w:tab w:val="num" w:pos="1260"/>
        </w:tabs>
        <w:spacing w:before="120"/>
        <w:ind w:left="1260" w:right="-1" w:hanging="360"/>
        <w:jc w:val="both"/>
        <w:rPr>
          <w:noProof/>
          <w:color w:val="000000"/>
          <w:sz w:val="22"/>
          <w:szCs w:val="22"/>
        </w:rPr>
      </w:pPr>
      <w:r>
        <w:rPr>
          <w:noProof/>
          <w:color w:val="000000"/>
          <w:sz w:val="22"/>
          <w:szCs w:val="22"/>
        </w:rPr>
        <w:t>situer sa réflexion dans la cadre d’une équipe pluridisciplinaire ;</w:t>
      </w:r>
    </w:p>
    <w:p w:rsidR="00534EDF" w:rsidRDefault="00075D20">
      <w:pPr>
        <w:numPr>
          <w:ilvl w:val="0"/>
          <w:numId w:val="9"/>
        </w:numPr>
        <w:tabs>
          <w:tab w:val="num" w:pos="1260"/>
        </w:tabs>
        <w:spacing w:before="120"/>
        <w:ind w:left="1260" w:right="-1" w:hanging="360"/>
        <w:jc w:val="both"/>
        <w:rPr>
          <w:noProof/>
          <w:color w:val="000000"/>
          <w:sz w:val="22"/>
          <w:szCs w:val="22"/>
        </w:rPr>
      </w:pPr>
      <w:r>
        <w:rPr>
          <w:noProof/>
          <w:color w:val="000000"/>
          <w:sz w:val="22"/>
          <w:szCs w:val="22"/>
        </w:rPr>
        <w:t xml:space="preserve">faire référence aux techniques de base de la communication (écoute, langage verbal, non verbal, communication dans </w:t>
      </w:r>
      <w:r>
        <w:rPr>
          <w:noProof/>
          <w:color w:val="000000"/>
          <w:sz w:val="22"/>
          <w:szCs w:val="22"/>
        </w:rPr>
        <w:t>les groupes, …).</w:t>
      </w:r>
    </w:p>
    <w:p w:rsidR="00534EDF" w:rsidRDefault="00534EDF">
      <w:pPr>
        <w:spacing w:before="120"/>
        <w:ind w:left="900" w:right="-1"/>
        <w:jc w:val="both"/>
        <w:rPr>
          <w:noProof/>
          <w:color w:val="000000"/>
          <w:sz w:val="22"/>
          <w:szCs w:val="22"/>
        </w:rPr>
      </w:pPr>
    </w:p>
    <w:p w:rsidR="00534EDF" w:rsidRDefault="00075D20">
      <w:pPr>
        <w:pStyle w:val="Paragraphedeliste"/>
        <w:numPr>
          <w:ilvl w:val="1"/>
          <w:numId w:val="11"/>
        </w:numPr>
        <w:tabs>
          <w:tab w:val="left" w:pos="900"/>
        </w:tabs>
        <w:ind w:right="425"/>
        <w:jc w:val="both"/>
        <w:rPr>
          <w:b/>
          <w:color w:val="000000"/>
          <w:sz w:val="22"/>
          <w:szCs w:val="22"/>
        </w:rPr>
      </w:pPr>
      <w:r>
        <w:rPr>
          <w:b/>
          <w:color w:val="000000"/>
          <w:sz w:val="22"/>
          <w:szCs w:val="22"/>
        </w:rPr>
        <w:t xml:space="preserve">Titre pouvant en tenir lieu </w:t>
      </w:r>
    </w:p>
    <w:p w:rsidR="00534EDF" w:rsidRDefault="00534EDF">
      <w:pPr>
        <w:pStyle w:val="Retraitcorpsdetexte"/>
        <w:ind w:left="720"/>
        <w:jc w:val="both"/>
        <w:rPr>
          <w:sz w:val="22"/>
          <w:szCs w:val="22"/>
        </w:rPr>
      </w:pPr>
    </w:p>
    <w:p w:rsidR="00534EDF" w:rsidRDefault="00075D20">
      <w:pPr>
        <w:pStyle w:val="Retraitcorpsdetexte"/>
        <w:numPr>
          <w:ilvl w:val="0"/>
          <w:numId w:val="12"/>
        </w:numPr>
        <w:overflowPunct/>
        <w:autoSpaceDE/>
        <w:autoSpaceDN/>
        <w:adjustRightInd/>
        <w:jc w:val="both"/>
        <w:rPr>
          <w:sz w:val="22"/>
          <w:szCs w:val="22"/>
        </w:rPr>
      </w:pPr>
      <w:r>
        <w:rPr>
          <w:sz w:val="22"/>
          <w:szCs w:val="22"/>
        </w:rPr>
        <w:t xml:space="preserve">soit un diplôme de bachelier ou de master dont la liste est définie et tenue à jour par le Gouvernement, après consultation de l’ARES (Académie de Recherche et d’Enseignement Supérieur), </w:t>
      </w:r>
    </w:p>
    <w:p w:rsidR="00534EDF" w:rsidRDefault="00075D20">
      <w:pPr>
        <w:pStyle w:val="Retraitcorpsdetexte"/>
        <w:numPr>
          <w:ilvl w:val="0"/>
          <w:numId w:val="12"/>
        </w:numPr>
        <w:overflowPunct/>
        <w:autoSpaceDE/>
        <w:autoSpaceDN/>
        <w:adjustRightInd/>
        <w:jc w:val="both"/>
        <w:rPr>
          <w:sz w:val="22"/>
          <w:szCs w:val="22"/>
        </w:rPr>
      </w:pPr>
      <w:r>
        <w:rPr>
          <w:sz w:val="22"/>
          <w:szCs w:val="22"/>
        </w:rPr>
        <w:t>soit un diplôme déli</w:t>
      </w:r>
      <w:r>
        <w:rPr>
          <w:sz w:val="22"/>
          <w:szCs w:val="22"/>
        </w:rPr>
        <w:t>vré en Communauté flamande ou germanophone similaire à un diplôme contenu dans la liste dont question supra,</w:t>
      </w:r>
    </w:p>
    <w:p w:rsidR="00534EDF" w:rsidRDefault="00075D20">
      <w:pPr>
        <w:pStyle w:val="Retraitcorpsdetexte"/>
        <w:numPr>
          <w:ilvl w:val="0"/>
          <w:numId w:val="12"/>
        </w:numPr>
        <w:overflowPunct/>
        <w:autoSpaceDE/>
        <w:autoSpaceDN/>
        <w:adjustRightInd/>
        <w:jc w:val="both"/>
        <w:rPr>
          <w:sz w:val="22"/>
          <w:szCs w:val="22"/>
        </w:rPr>
      </w:pPr>
      <w:r>
        <w:rPr>
          <w:sz w:val="22"/>
          <w:szCs w:val="22"/>
        </w:rPr>
        <w:t>soit un diplôme étranger reconnu équivalent à un diplôme contenu dans la liste dont question supra.</w:t>
      </w:r>
    </w:p>
    <w:p w:rsidR="00534EDF" w:rsidRDefault="00534EDF">
      <w:pPr>
        <w:jc w:val="both"/>
        <w:rPr>
          <w:color w:val="000000"/>
          <w:sz w:val="22"/>
          <w:szCs w:val="22"/>
        </w:rPr>
      </w:pPr>
    </w:p>
    <w:p w:rsidR="00534EDF" w:rsidRDefault="00075D20">
      <w:pPr>
        <w:pStyle w:val="Paragraphedeliste"/>
        <w:numPr>
          <w:ilvl w:val="0"/>
          <w:numId w:val="11"/>
        </w:numPr>
        <w:tabs>
          <w:tab w:val="left" w:pos="360"/>
        </w:tabs>
        <w:jc w:val="both"/>
        <w:rPr>
          <w:b/>
          <w:noProof/>
          <w:color w:val="000000"/>
          <w:sz w:val="22"/>
          <w:szCs w:val="22"/>
        </w:rPr>
      </w:pPr>
      <w:r>
        <w:rPr>
          <w:b/>
          <w:noProof/>
          <w:color w:val="000000"/>
          <w:sz w:val="22"/>
          <w:szCs w:val="22"/>
        </w:rPr>
        <w:t>ACQUIS D’APPRENTISSAGE</w:t>
      </w:r>
    </w:p>
    <w:p w:rsidR="00534EDF" w:rsidRDefault="00534EDF">
      <w:pPr>
        <w:ind w:left="426"/>
        <w:jc w:val="both"/>
        <w:rPr>
          <w:color w:val="000000"/>
          <w:sz w:val="22"/>
          <w:szCs w:val="22"/>
        </w:rPr>
      </w:pPr>
    </w:p>
    <w:p w:rsidR="00534EDF" w:rsidRDefault="00075D20">
      <w:pPr>
        <w:ind w:left="360"/>
        <w:jc w:val="both"/>
        <w:rPr>
          <w:b/>
          <w:noProof/>
          <w:color w:val="000000"/>
          <w:sz w:val="22"/>
          <w:szCs w:val="22"/>
        </w:rPr>
      </w:pPr>
      <w:r>
        <w:rPr>
          <w:b/>
          <w:color w:val="000000"/>
          <w:sz w:val="22"/>
          <w:szCs w:val="22"/>
        </w:rPr>
        <w:t>Pour atteindre le seui</w:t>
      </w:r>
      <w:r>
        <w:rPr>
          <w:b/>
          <w:color w:val="000000"/>
          <w:sz w:val="22"/>
          <w:szCs w:val="22"/>
        </w:rPr>
        <w:t>l de réussite,</w:t>
      </w:r>
      <w:r>
        <w:rPr>
          <w:b/>
          <w:noProof/>
          <w:color w:val="000000"/>
          <w:sz w:val="22"/>
          <w:szCs w:val="22"/>
        </w:rPr>
        <w:t xml:space="preserve"> l’étudiant sera capable, </w:t>
      </w:r>
    </w:p>
    <w:p w:rsidR="00534EDF" w:rsidRDefault="00075D20">
      <w:pPr>
        <w:spacing w:before="120" w:after="120"/>
        <w:ind w:left="357"/>
        <w:jc w:val="both"/>
        <w:rPr>
          <w:i/>
          <w:noProof/>
          <w:color w:val="000000"/>
          <w:sz w:val="22"/>
          <w:szCs w:val="22"/>
        </w:rPr>
      </w:pPr>
      <w:r>
        <w:rPr>
          <w:i/>
          <w:noProof/>
          <w:color w:val="000000"/>
          <w:sz w:val="22"/>
          <w:szCs w:val="22"/>
        </w:rPr>
        <w:t xml:space="preserve">face à une situation relevant du domaine de la psychopathologie, dans le cadre du travail en interdisciplinarité, dans le respect du prescrit légal en vigueur et de la déontologie propre à sa fonction et au secteur </w:t>
      </w:r>
      <w:r>
        <w:rPr>
          <w:i/>
          <w:noProof/>
          <w:color w:val="000000"/>
          <w:sz w:val="22"/>
          <w:szCs w:val="22"/>
        </w:rPr>
        <w:t>:</w:t>
      </w:r>
    </w:p>
    <w:p w:rsidR="00534EDF" w:rsidRDefault="00075D20">
      <w:pPr>
        <w:numPr>
          <w:ilvl w:val="0"/>
          <w:numId w:val="6"/>
        </w:numPr>
        <w:tabs>
          <w:tab w:val="clear" w:pos="284"/>
          <w:tab w:val="num" w:pos="720"/>
        </w:tabs>
        <w:overflowPunct/>
        <w:autoSpaceDE/>
        <w:autoSpaceDN/>
        <w:adjustRightInd/>
        <w:spacing w:before="120"/>
        <w:ind w:left="720" w:hanging="360"/>
        <w:jc w:val="both"/>
        <w:rPr>
          <w:color w:val="000000"/>
          <w:sz w:val="22"/>
          <w:szCs w:val="22"/>
        </w:rPr>
      </w:pPr>
      <w:r>
        <w:rPr>
          <w:noProof/>
          <w:color w:val="000000"/>
          <w:sz w:val="22"/>
          <w:szCs w:val="22"/>
        </w:rPr>
        <w:t>de rédiger une synthèse de type professionnel de cette situation reprenant</w:t>
      </w:r>
      <w:r>
        <w:rPr>
          <w:color w:val="000000"/>
          <w:sz w:val="22"/>
          <w:szCs w:val="22"/>
        </w:rPr>
        <w:t xml:space="preserve"> le projet et le contexte personnel du (des) bénéficiaire(s), le projet pédagogique et/ou thérapeutique du bénéficiaire, le contexte institutionnel, les différents acteurs qui interviennent autour du bénéficiaire ;</w:t>
      </w:r>
    </w:p>
    <w:p w:rsidR="00534EDF" w:rsidRDefault="00075D20">
      <w:pPr>
        <w:numPr>
          <w:ilvl w:val="0"/>
          <w:numId w:val="6"/>
        </w:numPr>
        <w:tabs>
          <w:tab w:val="clear" w:pos="284"/>
          <w:tab w:val="num" w:pos="720"/>
        </w:tabs>
        <w:overflowPunct/>
        <w:autoSpaceDE/>
        <w:autoSpaceDN/>
        <w:adjustRightInd/>
        <w:spacing w:before="120"/>
        <w:ind w:left="720" w:hanging="360"/>
        <w:jc w:val="both"/>
        <w:rPr>
          <w:noProof/>
          <w:color w:val="000000"/>
          <w:sz w:val="22"/>
          <w:szCs w:val="22"/>
        </w:rPr>
      </w:pPr>
      <w:r>
        <w:rPr>
          <w:noProof/>
          <w:color w:val="000000"/>
          <w:sz w:val="22"/>
          <w:szCs w:val="22"/>
        </w:rPr>
        <w:t>de poser des hypothèses d’analyse et de t</w:t>
      </w:r>
      <w:r>
        <w:rPr>
          <w:noProof/>
          <w:color w:val="000000"/>
          <w:sz w:val="22"/>
          <w:szCs w:val="22"/>
        </w:rPr>
        <w:t xml:space="preserve">ravail ; </w:t>
      </w:r>
    </w:p>
    <w:p w:rsidR="00534EDF" w:rsidRDefault="00075D20">
      <w:pPr>
        <w:numPr>
          <w:ilvl w:val="0"/>
          <w:numId w:val="6"/>
        </w:numPr>
        <w:tabs>
          <w:tab w:val="clear" w:pos="284"/>
          <w:tab w:val="num" w:pos="720"/>
        </w:tabs>
        <w:overflowPunct/>
        <w:autoSpaceDE/>
        <w:autoSpaceDN/>
        <w:adjustRightInd/>
        <w:spacing w:before="120"/>
        <w:ind w:left="720" w:hanging="360"/>
        <w:jc w:val="both"/>
        <w:rPr>
          <w:noProof/>
          <w:color w:val="000000"/>
          <w:sz w:val="22"/>
          <w:szCs w:val="22"/>
        </w:rPr>
      </w:pPr>
      <w:r>
        <w:rPr>
          <w:noProof/>
          <w:color w:val="000000"/>
          <w:sz w:val="22"/>
          <w:szCs w:val="22"/>
        </w:rPr>
        <w:t>de positionner ses hypothèses d’analyse et de travail au regard de celles des autres intervenants ;</w:t>
      </w:r>
    </w:p>
    <w:p w:rsidR="00534EDF" w:rsidRDefault="00075D20">
      <w:pPr>
        <w:numPr>
          <w:ilvl w:val="0"/>
          <w:numId w:val="6"/>
        </w:numPr>
        <w:tabs>
          <w:tab w:val="clear" w:pos="284"/>
          <w:tab w:val="num" w:pos="720"/>
        </w:tabs>
        <w:overflowPunct/>
        <w:autoSpaceDE/>
        <w:autoSpaceDN/>
        <w:adjustRightInd/>
        <w:spacing w:before="120"/>
        <w:ind w:left="720" w:hanging="360"/>
        <w:jc w:val="both"/>
        <w:rPr>
          <w:noProof/>
          <w:color w:val="000000"/>
          <w:sz w:val="22"/>
          <w:szCs w:val="22"/>
        </w:rPr>
      </w:pPr>
      <w:r>
        <w:rPr>
          <w:noProof/>
          <w:color w:val="000000"/>
          <w:sz w:val="22"/>
          <w:szCs w:val="22"/>
        </w:rPr>
        <w:t>d’étayer ses hypothèses d’analyse et de travail en lien avec les référents théoriques opportuns.</w:t>
      </w:r>
    </w:p>
    <w:p w:rsidR="00534EDF" w:rsidRDefault="00075D20">
      <w:pPr>
        <w:spacing w:before="480"/>
        <w:ind w:left="284" w:right="425" w:firstLine="142"/>
        <w:jc w:val="both"/>
        <w:rPr>
          <w:color w:val="000000"/>
          <w:sz w:val="22"/>
          <w:szCs w:val="22"/>
        </w:rPr>
      </w:pPr>
      <w:r>
        <w:rPr>
          <w:color w:val="000000"/>
          <w:sz w:val="22"/>
          <w:szCs w:val="22"/>
        </w:rPr>
        <w:t>Pour la détermination du degré de maîtrise, il se</w:t>
      </w:r>
      <w:r>
        <w:rPr>
          <w:color w:val="000000"/>
          <w:sz w:val="22"/>
          <w:szCs w:val="22"/>
        </w:rPr>
        <w:t>ra tenu compte des critères suivants :</w:t>
      </w:r>
    </w:p>
    <w:p w:rsidR="00534EDF" w:rsidRDefault="00075D20">
      <w:pPr>
        <w:numPr>
          <w:ilvl w:val="0"/>
          <w:numId w:val="6"/>
        </w:numPr>
        <w:tabs>
          <w:tab w:val="clear" w:pos="284"/>
          <w:tab w:val="num" w:pos="720"/>
        </w:tabs>
        <w:overflowPunct/>
        <w:autoSpaceDE/>
        <w:autoSpaceDN/>
        <w:adjustRightInd/>
        <w:spacing w:before="120"/>
        <w:ind w:left="714" w:hanging="357"/>
        <w:jc w:val="both"/>
        <w:rPr>
          <w:noProof/>
          <w:color w:val="000000"/>
          <w:sz w:val="22"/>
          <w:szCs w:val="22"/>
        </w:rPr>
      </w:pPr>
      <w:r>
        <w:rPr>
          <w:noProof/>
          <w:color w:val="000000"/>
          <w:sz w:val="22"/>
          <w:szCs w:val="22"/>
        </w:rPr>
        <w:t>la qualité du questionnement et de l’analyse,</w:t>
      </w:r>
    </w:p>
    <w:p w:rsidR="00534EDF" w:rsidRDefault="00075D20">
      <w:pPr>
        <w:numPr>
          <w:ilvl w:val="0"/>
          <w:numId w:val="6"/>
        </w:numPr>
        <w:tabs>
          <w:tab w:val="clear" w:pos="284"/>
          <w:tab w:val="num" w:pos="720"/>
        </w:tabs>
        <w:overflowPunct/>
        <w:autoSpaceDE/>
        <w:autoSpaceDN/>
        <w:adjustRightInd/>
        <w:spacing w:before="120"/>
        <w:ind w:left="720" w:hanging="360"/>
        <w:jc w:val="both"/>
        <w:rPr>
          <w:noProof/>
          <w:color w:val="000000"/>
          <w:sz w:val="22"/>
          <w:szCs w:val="22"/>
        </w:rPr>
      </w:pPr>
      <w:r>
        <w:rPr>
          <w:noProof/>
          <w:color w:val="000000"/>
          <w:sz w:val="22"/>
          <w:szCs w:val="22"/>
        </w:rPr>
        <w:t>le niveau de clarté, de structuration de la synthèse de type professionnel,</w:t>
      </w:r>
    </w:p>
    <w:p w:rsidR="00534EDF" w:rsidRDefault="00075D20">
      <w:pPr>
        <w:numPr>
          <w:ilvl w:val="0"/>
          <w:numId w:val="6"/>
        </w:numPr>
        <w:tabs>
          <w:tab w:val="clear" w:pos="284"/>
          <w:tab w:val="num" w:pos="720"/>
        </w:tabs>
        <w:overflowPunct/>
        <w:autoSpaceDE/>
        <w:autoSpaceDN/>
        <w:adjustRightInd/>
        <w:spacing w:before="120"/>
        <w:ind w:left="720" w:hanging="360"/>
        <w:jc w:val="both"/>
        <w:rPr>
          <w:noProof/>
          <w:color w:val="000000"/>
          <w:sz w:val="22"/>
          <w:szCs w:val="22"/>
        </w:rPr>
      </w:pPr>
      <w:r>
        <w:rPr>
          <w:noProof/>
          <w:color w:val="000000"/>
          <w:sz w:val="22"/>
          <w:szCs w:val="22"/>
        </w:rPr>
        <w:t>la clarté du positionnement au sein de l’équipe pluridisciplinaire.</w:t>
      </w:r>
    </w:p>
    <w:p w:rsidR="00534EDF" w:rsidRDefault="00534EDF">
      <w:pPr>
        <w:overflowPunct/>
        <w:autoSpaceDE/>
        <w:autoSpaceDN/>
        <w:adjustRightInd/>
        <w:jc w:val="both"/>
        <w:rPr>
          <w:color w:val="000000"/>
          <w:sz w:val="22"/>
          <w:szCs w:val="22"/>
          <w:highlight w:val="yellow"/>
        </w:rPr>
      </w:pPr>
    </w:p>
    <w:p w:rsidR="00534EDF" w:rsidRDefault="00534EDF">
      <w:pPr>
        <w:tabs>
          <w:tab w:val="left" w:pos="426"/>
        </w:tabs>
        <w:jc w:val="both"/>
        <w:rPr>
          <w:color w:val="000000"/>
          <w:sz w:val="22"/>
          <w:szCs w:val="22"/>
        </w:rPr>
      </w:pPr>
    </w:p>
    <w:p w:rsidR="00534EDF" w:rsidRDefault="00075D20">
      <w:pPr>
        <w:overflowPunct/>
        <w:autoSpaceDE/>
        <w:autoSpaceDN/>
        <w:adjustRightInd/>
        <w:rPr>
          <w:b/>
          <w:noProof/>
          <w:color w:val="000000"/>
          <w:sz w:val="22"/>
          <w:szCs w:val="22"/>
        </w:rPr>
      </w:pPr>
      <w:r>
        <w:rPr>
          <w:b/>
          <w:noProof/>
          <w:color w:val="000000"/>
          <w:sz w:val="22"/>
          <w:szCs w:val="22"/>
        </w:rPr>
        <w:br w:type="page"/>
      </w:r>
    </w:p>
    <w:p w:rsidR="00534EDF" w:rsidRDefault="00075D20">
      <w:pPr>
        <w:pStyle w:val="Paragraphedeliste"/>
        <w:numPr>
          <w:ilvl w:val="0"/>
          <w:numId w:val="11"/>
        </w:numPr>
        <w:tabs>
          <w:tab w:val="left" w:pos="360"/>
        </w:tabs>
        <w:jc w:val="both"/>
        <w:rPr>
          <w:b/>
          <w:noProof/>
          <w:color w:val="000000"/>
          <w:sz w:val="22"/>
          <w:szCs w:val="22"/>
        </w:rPr>
      </w:pPr>
      <w:bookmarkStart w:id="0" w:name="_GoBack"/>
      <w:bookmarkEnd w:id="0"/>
      <w:r>
        <w:rPr>
          <w:b/>
          <w:noProof/>
          <w:color w:val="000000"/>
          <w:sz w:val="22"/>
          <w:szCs w:val="22"/>
        </w:rPr>
        <w:lastRenderedPageBreak/>
        <w:t>PROGRAMME</w:t>
      </w:r>
    </w:p>
    <w:p w:rsidR="00534EDF" w:rsidRDefault="00534EDF">
      <w:pPr>
        <w:tabs>
          <w:tab w:val="left" w:pos="426"/>
        </w:tabs>
        <w:jc w:val="both"/>
        <w:rPr>
          <w:color w:val="000000"/>
          <w:sz w:val="22"/>
          <w:szCs w:val="22"/>
        </w:rPr>
      </w:pPr>
    </w:p>
    <w:p w:rsidR="00534EDF" w:rsidRDefault="00075D20">
      <w:pPr>
        <w:pStyle w:val="Paragraphedeliste"/>
        <w:numPr>
          <w:ilvl w:val="1"/>
          <w:numId w:val="11"/>
        </w:numPr>
        <w:tabs>
          <w:tab w:val="left" w:pos="900"/>
        </w:tabs>
        <w:ind w:right="425"/>
        <w:jc w:val="both"/>
        <w:rPr>
          <w:b/>
          <w:color w:val="000000"/>
          <w:sz w:val="22"/>
          <w:szCs w:val="22"/>
        </w:rPr>
      </w:pPr>
      <w:r>
        <w:rPr>
          <w:b/>
          <w:color w:val="000000"/>
          <w:sz w:val="22"/>
          <w:szCs w:val="22"/>
        </w:rPr>
        <w:t xml:space="preserve">Programme </w:t>
      </w:r>
      <w:r>
        <w:rPr>
          <w:b/>
          <w:color w:val="000000"/>
          <w:sz w:val="22"/>
          <w:szCs w:val="22"/>
        </w:rPr>
        <w:t>pour l’étudiant</w:t>
      </w:r>
    </w:p>
    <w:p w:rsidR="00534EDF" w:rsidRDefault="00075D20">
      <w:pPr>
        <w:spacing w:before="120" w:after="120"/>
        <w:ind w:left="902"/>
        <w:jc w:val="both"/>
        <w:rPr>
          <w:iCs/>
          <w:color w:val="000000"/>
          <w:sz w:val="22"/>
          <w:szCs w:val="22"/>
        </w:rPr>
      </w:pPr>
      <w:r>
        <w:rPr>
          <w:iCs/>
          <w:color w:val="000000"/>
          <w:sz w:val="22"/>
          <w:szCs w:val="22"/>
        </w:rPr>
        <w:t>L’étudiant sera capable,</w:t>
      </w:r>
    </w:p>
    <w:p w:rsidR="00534EDF" w:rsidRDefault="00075D20">
      <w:pPr>
        <w:spacing w:before="120" w:after="120"/>
        <w:ind w:left="902"/>
        <w:jc w:val="both"/>
        <w:rPr>
          <w:i/>
          <w:noProof/>
          <w:color w:val="000000"/>
          <w:sz w:val="22"/>
          <w:szCs w:val="22"/>
        </w:rPr>
      </w:pPr>
      <w:r>
        <w:rPr>
          <w:i/>
          <w:noProof/>
          <w:color w:val="000000"/>
          <w:sz w:val="22"/>
          <w:szCs w:val="22"/>
        </w:rPr>
        <w:t>tenant compte de sa fonction et de son rôle, dans le cadre de son insertion dans le service ou l’institution, par l’analyse de situations professionnelles relevant du domaine de la psychopathologie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d’identifier et</w:t>
      </w:r>
      <w:r>
        <w:rPr>
          <w:noProof/>
          <w:color w:val="000000"/>
          <w:sz w:val="22"/>
          <w:szCs w:val="22"/>
        </w:rPr>
        <w:t xml:space="preserve"> d’analyser le projet pédagogique et/ou thérapeutique du service ou de l’institution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d’identifier les missions du milieu institutionnel dans lequel la pratique professionnelle s’inscrit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d’identifier les référents théoriques sur lesquels s’appuie le ser</w:t>
      </w:r>
      <w:r>
        <w:rPr>
          <w:noProof/>
          <w:color w:val="000000"/>
          <w:sz w:val="22"/>
          <w:szCs w:val="22"/>
        </w:rPr>
        <w:t>vice ou l’institution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d’identifier les différents rôles et fonctions de chacun dans l’institution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d’identifier les caractéristiques, les dynamiques et les bénéfices du travail en interdisciplinarité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d’identifier les différents acteurs (intervenants e</w:t>
      </w:r>
      <w:r>
        <w:rPr>
          <w:noProof/>
          <w:color w:val="000000"/>
          <w:sz w:val="22"/>
          <w:szCs w:val="22"/>
        </w:rPr>
        <w:t>xtérieurs, services connexes, proches...) qui interviennent autour du bénéficiaire ;</w:t>
      </w:r>
    </w:p>
    <w:p w:rsidR="00534EDF" w:rsidRDefault="00075D20">
      <w:pPr>
        <w:spacing w:before="360" w:after="120"/>
        <w:ind w:left="902"/>
        <w:jc w:val="both"/>
        <w:rPr>
          <w:i/>
          <w:noProof/>
          <w:color w:val="000000"/>
          <w:sz w:val="22"/>
          <w:szCs w:val="22"/>
        </w:rPr>
      </w:pPr>
      <w:r>
        <w:rPr>
          <w:i/>
          <w:noProof/>
          <w:color w:val="000000"/>
          <w:sz w:val="22"/>
          <w:szCs w:val="22"/>
        </w:rPr>
        <w:t>face à des situations de personnes qui souffrent de difficultés d’ordre psychopathologique, dans le cadre du travail en interdisciplinarité, dans le respect du prescrit lé</w:t>
      </w:r>
      <w:r>
        <w:rPr>
          <w:i/>
          <w:noProof/>
          <w:color w:val="000000"/>
          <w:sz w:val="22"/>
          <w:szCs w:val="22"/>
        </w:rPr>
        <w:t>gal en vigueur et de la déontologie propre à sa fonction et au secteur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d’identifier le projet personnel des bénéficiaires et en tenir compte dans ses interventions ;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d’élaborer des hypothèses d’analyse à divers niveaux : relationnel (bénéficiaires, grou</w:t>
      </w:r>
      <w:r>
        <w:rPr>
          <w:noProof/>
          <w:color w:val="000000"/>
          <w:sz w:val="22"/>
          <w:szCs w:val="22"/>
        </w:rPr>
        <w:t>pe de bénéficiaires, entourage, équipe…), institutionnel (institution, réseau…), judiciaire, administratif (norme de reconnaissance, de financement, liée aux subsides)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d’élaborer des hypothèses de travail (pistes d’intervention) et de les étayer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d’anal</w:t>
      </w:r>
      <w:r>
        <w:rPr>
          <w:noProof/>
          <w:color w:val="000000"/>
          <w:sz w:val="22"/>
          <w:szCs w:val="22"/>
        </w:rPr>
        <w:t>yser ses prises de position et actions et de s’auto évaluer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de rendre compte des adaptations de sa pratique professionnelle et de les justifier ;</w:t>
      </w:r>
    </w:p>
    <w:p w:rsidR="00534EDF" w:rsidRDefault="00534EDF">
      <w:pPr>
        <w:tabs>
          <w:tab w:val="left" w:pos="426"/>
        </w:tabs>
        <w:jc w:val="both"/>
        <w:rPr>
          <w:color w:val="000000"/>
          <w:sz w:val="22"/>
          <w:szCs w:val="22"/>
        </w:rPr>
      </w:pPr>
    </w:p>
    <w:p w:rsidR="00534EDF" w:rsidRDefault="00534EDF">
      <w:pPr>
        <w:tabs>
          <w:tab w:val="left" w:pos="426"/>
        </w:tabs>
        <w:jc w:val="both"/>
        <w:rPr>
          <w:color w:val="000000"/>
          <w:sz w:val="22"/>
          <w:szCs w:val="22"/>
        </w:rPr>
      </w:pPr>
    </w:p>
    <w:p w:rsidR="00534EDF" w:rsidRDefault="00075D20">
      <w:pPr>
        <w:pStyle w:val="Paragraphedeliste"/>
        <w:numPr>
          <w:ilvl w:val="1"/>
          <w:numId w:val="11"/>
        </w:numPr>
        <w:tabs>
          <w:tab w:val="left" w:pos="900"/>
        </w:tabs>
        <w:ind w:right="425"/>
        <w:jc w:val="both"/>
        <w:rPr>
          <w:b/>
          <w:color w:val="000000"/>
          <w:sz w:val="22"/>
          <w:szCs w:val="22"/>
        </w:rPr>
      </w:pPr>
      <w:r>
        <w:rPr>
          <w:b/>
          <w:color w:val="000000"/>
          <w:sz w:val="22"/>
          <w:szCs w:val="22"/>
        </w:rPr>
        <w:t xml:space="preserve">Programme pour le </w:t>
      </w:r>
      <w:r>
        <w:rPr>
          <w:b/>
          <w:iCs/>
          <w:color w:val="000000"/>
          <w:sz w:val="22"/>
          <w:szCs w:val="22"/>
        </w:rPr>
        <w:t>personnel chargé de l’encadrement :</w:t>
      </w:r>
    </w:p>
    <w:p w:rsidR="00534EDF" w:rsidRDefault="00075D20">
      <w:pPr>
        <w:spacing w:before="120"/>
        <w:ind w:left="357" w:right="425" w:firstLine="539"/>
        <w:jc w:val="both"/>
        <w:rPr>
          <w:color w:val="000000"/>
          <w:sz w:val="22"/>
          <w:szCs w:val="22"/>
        </w:rPr>
      </w:pPr>
      <w:r>
        <w:rPr>
          <w:iCs/>
          <w:color w:val="000000"/>
          <w:sz w:val="22"/>
          <w:szCs w:val="22"/>
        </w:rPr>
        <w:t>Le personnel chargé de l’encadrement a pour fonction</w:t>
      </w:r>
      <w:r>
        <w:rPr>
          <w:iCs/>
          <w:color w:val="000000"/>
          <w:sz w:val="22"/>
          <w:szCs w:val="22"/>
        </w:rPr>
        <w:t xml:space="preserve">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De définir le travail attendu, d’annoncer les critères d’évaluation et d’évaluer les acquis de l’étudiant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d’accompagner l’étudiant dans son questionnement et dans la réalisation des travaux demandés (synthèse de type professionnel…)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 xml:space="preserve">de clarifier et </w:t>
      </w:r>
      <w:r>
        <w:rPr>
          <w:noProof/>
          <w:color w:val="000000"/>
          <w:sz w:val="22"/>
          <w:szCs w:val="22"/>
        </w:rPr>
        <w:t>de vérifier avec l’étudiant, le service ou l’institution, les termes du contrat d’activités professionnelles de formation en fonction des items du programme de l’étudiant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 xml:space="preserve">de gérer le suivi des activités professionnelles de formation et les contacts avec </w:t>
      </w:r>
      <w:r>
        <w:rPr>
          <w:noProof/>
          <w:color w:val="000000"/>
          <w:sz w:val="22"/>
          <w:szCs w:val="22"/>
        </w:rPr>
        <w:t>les institutions et les services concernés ;</w:t>
      </w:r>
    </w:p>
    <w:p w:rsidR="00534EDF" w:rsidRDefault="00075D20">
      <w:pPr>
        <w:spacing w:before="360" w:after="120"/>
        <w:ind w:left="902"/>
        <w:jc w:val="both"/>
        <w:rPr>
          <w:i/>
          <w:noProof/>
          <w:color w:val="000000"/>
          <w:sz w:val="22"/>
          <w:szCs w:val="22"/>
        </w:rPr>
      </w:pPr>
      <w:r>
        <w:rPr>
          <w:i/>
          <w:noProof/>
          <w:color w:val="000000"/>
          <w:sz w:val="22"/>
          <w:szCs w:val="22"/>
        </w:rPr>
        <w:lastRenderedPageBreak/>
        <w:t>au travers de séances d’intervision ou de supervision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d’offrir à l’étudiant un espace de réflexion, d’analyse critique de sa pratique professionnelle dans le cadre d’une équipe pluridisciplinaire, et des piste</w:t>
      </w:r>
      <w:r>
        <w:rPr>
          <w:noProof/>
          <w:color w:val="000000"/>
          <w:sz w:val="22"/>
          <w:szCs w:val="22"/>
        </w:rPr>
        <w:t>s de résolution des difficultés rencontrées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d’apporter tout élément utile à la compréhension du contexte sociopolitique et culturel, du cadre institutionnel, des relations professionnelles, des spécificités des secteurs et services dans lesquels l’étudia</w:t>
      </w:r>
      <w:r>
        <w:rPr>
          <w:noProof/>
          <w:color w:val="000000"/>
          <w:sz w:val="22"/>
          <w:szCs w:val="22"/>
        </w:rPr>
        <w:t>nt s’insère (travail de nuit, travail sous mandat judiciaire, secret professionnel partagé et au sein de réseaux, droit social, cadre ASBL…) ;</w:t>
      </w:r>
    </w:p>
    <w:p w:rsidR="00534EDF" w:rsidRDefault="00075D20">
      <w:pPr>
        <w:numPr>
          <w:ilvl w:val="0"/>
          <w:numId w:val="7"/>
        </w:numPr>
        <w:tabs>
          <w:tab w:val="clear" w:pos="0"/>
          <w:tab w:val="num" w:pos="1440"/>
        </w:tabs>
        <w:spacing w:before="120"/>
        <w:ind w:left="1440" w:right="-1" w:hanging="540"/>
        <w:jc w:val="both"/>
        <w:rPr>
          <w:noProof/>
          <w:color w:val="000000"/>
          <w:sz w:val="22"/>
          <w:szCs w:val="22"/>
        </w:rPr>
      </w:pPr>
      <w:r>
        <w:rPr>
          <w:noProof/>
          <w:color w:val="000000"/>
          <w:sz w:val="22"/>
          <w:szCs w:val="22"/>
        </w:rPr>
        <w:t>d’amener l’étudiant à établir des liens entre les contenus de la formation et l’analyse des situations.</w:t>
      </w:r>
    </w:p>
    <w:p w:rsidR="00534EDF" w:rsidRDefault="00534EDF">
      <w:pPr>
        <w:spacing w:before="120"/>
        <w:ind w:left="1440" w:right="-1"/>
        <w:jc w:val="both"/>
        <w:rPr>
          <w:noProof/>
          <w:color w:val="000000"/>
          <w:sz w:val="22"/>
          <w:szCs w:val="22"/>
        </w:rPr>
      </w:pPr>
    </w:p>
    <w:p w:rsidR="00534EDF" w:rsidRDefault="00534EDF">
      <w:pPr>
        <w:spacing w:before="120"/>
        <w:ind w:left="1440" w:right="-1"/>
        <w:jc w:val="both"/>
        <w:rPr>
          <w:noProof/>
          <w:color w:val="000000"/>
          <w:sz w:val="22"/>
          <w:szCs w:val="22"/>
        </w:rPr>
      </w:pPr>
    </w:p>
    <w:p w:rsidR="00534EDF" w:rsidRDefault="00534EDF">
      <w:pPr>
        <w:tabs>
          <w:tab w:val="left" w:pos="426"/>
        </w:tabs>
        <w:jc w:val="both"/>
        <w:rPr>
          <w:color w:val="000000"/>
          <w:sz w:val="22"/>
          <w:szCs w:val="22"/>
        </w:rPr>
      </w:pPr>
    </w:p>
    <w:p w:rsidR="00534EDF" w:rsidRDefault="00075D20">
      <w:pPr>
        <w:pStyle w:val="Paragraphedeliste"/>
        <w:numPr>
          <w:ilvl w:val="0"/>
          <w:numId w:val="11"/>
        </w:numPr>
        <w:tabs>
          <w:tab w:val="left" w:pos="360"/>
        </w:tabs>
        <w:jc w:val="both"/>
        <w:rPr>
          <w:b/>
          <w:noProof/>
          <w:color w:val="000000"/>
          <w:sz w:val="22"/>
          <w:szCs w:val="22"/>
        </w:rPr>
      </w:pPr>
      <w:r>
        <w:rPr>
          <w:b/>
          <w:noProof/>
          <w:color w:val="000000"/>
          <w:sz w:val="22"/>
          <w:szCs w:val="22"/>
        </w:rPr>
        <w:t>CHARGE</w:t>
      </w:r>
      <w:r>
        <w:rPr>
          <w:b/>
          <w:noProof/>
          <w:color w:val="000000"/>
          <w:sz w:val="22"/>
          <w:szCs w:val="22"/>
        </w:rPr>
        <w:t>(S) DE COURS</w:t>
      </w:r>
    </w:p>
    <w:p w:rsidR="00534EDF" w:rsidRDefault="00534EDF">
      <w:pPr>
        <w:ind w:left="426"/>
        <w:jc w:val="both"/>
        <w:rPr>
          <w:color w:val="000000"/>
          <w:sz w:val="22"/>
          <w:szCs w:val="22"/>
        </w:rPr>
      </w:pPr>
    </w:p>
    <w:p w:rsidR="00534EDF" w:rsidRDefault="00075D20">
      <w:pPr>
        <w:spacing w:after="120"/>
        <w:ind w:left="426" w:hanging="66"/>
        <w:jc w:val="both"/>
        <w:rPr>
          <w:color w:val="000000"/>
          <w:sz w:val="22"/>
          <w:szCs w:val="22"/>
        </w:rPr>
      </w:pPr>
      <w:r>
        <w:rPr>
          <w:color w:val="000000"/>
          <w:sz w:val="22"/>
          <w:szCs w:val="22"/>
        </w:rPr>
        <w:t xml:space="preserve">Un enseignant ou un expert. </w:t>
      </w:r>
    </w:p>
    <w:p w:rsidR="00534EDF" w:rsidRDefault="00075D20">
      <w:pPr>
        <w:ind w:left="360"/>
        <w:jc w:val="both"/>
        <w:rPr>
          <w:color w:val="000000"/>
          <w:sz w:val="22"/>
          <w:szCs w:val="22"/>
        </w:rPr>
      </w:pPr>
      <w:r>
        <w:rPr>
          <w:color w:val="000000"/>
          <w:sz w:val="22"/>
          <w:szCs w:val="22"/>
        </w:rPr>
        <w:t>L’expert devra justifier de compétences particulières issues d’une expérience professionnelle actualisée en relation avec le programme du présent dossier pédagogique.</w:t>
      </w:r>
    </w:p>
    <w:p w:rsidR="00534EDF" w:rsidRDefault="00534EDF">
      <w:pPr>
        <w:tabs>
          <w:tab w:val="left" w:pos="426"/>
        </w:tabs>
        <w:jc w:val="both"/>
        <w:rPr>
          <w:color w:val="000000"/>
          <w:sz w:val="22"/>
          <w:szCs w:val="22"/>
        </w:rPr>
      </w:pPr>
    </w:p>
    <w:p w:rsidR="00534EDF" w:rsidRDefault="00534EDF">
      <w:pPr>
        <w:tabs>
          <w:tab w:val="left" w:pos="426"/>
        </w:tabs>
        <w:jc w:val="both"/>
        <w:rPr>
          <w:color w:val="000000"/>
          <w:sz w:val="22"/>
          <w:szCs w:val="22"/>
        </w:rPr>
      </w:pPr>
    </w:p>
    <w:p w:rsidR="00534EDF" w:rsidRDefault="00534EDF">
      <w:pPr>
        <w:tabs>
          <w:tab w:val="left" w:pos="426"/>
        </w:tabs>
        <w:jc w:val="both"/>
        <w:rPr>
          <w:color w:val="000000"/>
          <w:sz w:val="22"/>
          <w:szCs w:val="22"/>
        </w:rPr>
      </w:pPr>
    </w:p>
    <w:p w:rsidR="00534EDF" w:rsidRDefault="00075D20">
      <w:pPr>
        <w:pStyle w:val="Paragraphedeliste"/>
        <w:numPr>
          <w:ilvl w:val="0"/>
          <w:numId w:val="11"/>
        </w:numPr>
        <w:tabs>
          <w:tab w:val="left" w:pos="360"/>
        </w:tabs>
        <w:jc w:val="both"/>
        <w:rPr>
          <w:b/>
          <w:noProof/>
          <w:color w:val="000000"/>
          <w:sz w:val="22"/>
          <w:szCs w:val="22"/>
        </w:rPr>
      </w:pPr>
      <w:r>
        <w:rPr>
          <w:b/>
          <w:noProof/>
          <w:color w:val="000000"/>
          <w:sz w:val="22"/>
          <w:szCs w:val="22"/>
        </w:rPr>
        <w:t>CONSTITUTION DES GROUPES OU REGROUPEMENT</w:t>
      </w:r>
    </w:p>
    <w:p w:rsidR="00534EDF" w:rsidRDefault="00534EDF">
      <w:pPr>
        <w:ind w:left="426" w:right="426"/>
        <w:jc w:val="both"/>
        <w:rPr>
          <w:color w:val="000000"/>
          <w:sz w:val="22"/>
          <w:szCs w:val="22"/>
        </w:rPr>
      </w:pPr>
    </w:p>
    <w:p w:rsidR="00534EDF" w:rsidRDefault="00075D20">
      <w:pPr>
        <w:ind w:left="284" w:firstLine="76"/>
        <w:jc w:val="both"/>
        <w:rPr>
          <w:color w:val="000000"/>
          <w:sz w:val="22"/>
          <w:szCs w:val="22"/>
        </w:rPr>
      </w:pPr>
      <w:r>
        <w:rPr>
          <w:color w:val="000000"/>
          <w:sz w:val="22"/>
          <w:szCs w:val="22"/>
        </w:rPr>
        <w:t>Sans objet.</w:t>
      </w:r>
    </w:p>
    <w:p w:rsidR="00534EDF" w:rsidRDefault="00534EDF">
      <w:pPr>
        <w:tabs>
          <w:tab w:val="left" w:pos="426"/>
        </w:tabs>
        <w:jc w:val="both"/>
        <w:rPr>
          <w:color w:val="000000"/>
          <w:sz w:val="22"/>
          <w:szCs w:val="22"/>
        </w:rPr>
      </w:pPr>
    </w:p>
    <w:p w:rsidR="00534EDF" w:rsidRDefault="00534EDF">
      <w:pPr>
        <w:tabs>
          <w:tab w:val="left" w:pos="426"/>
        </w:tabs>
        <w:jc w:val="both"/>
        <w:rPr>
          <w:color w:val="000000"/>
          <w:sz w:val="22"/>
          <w:szCs w:val="22"/>
        </w:rPr>
      </w:pPr>
    </w:p>
    <w:p w:rsidR="00534EDF" w:rsidRDefault="00534EDF">
      <w:pPr>
        <w:jc w:val="both"/>
        <w:rPr>
          <w:color w:val="000000"/>
          <w:sz w:val="22"/>
          <w:szCs w:val="22"/>
        </w:rPr>
      </w:pPr>
    </w:p>
    <w:p w:rsidR="00534EDF" w:rsidRDefault="00075D20">
      <w:pPr>
        <w:pStyle w:val="Paragraphedeliste"/>
        <w:numPr>
          <w:ilvl w:val="0"/>
          <w:numId w:val="11"/>
        </w:numPr>
        <w:tabs>
          <w:tab w:val="left" w:pos="360"/>
        </w:tabs>
        <w:jc w:val="both"/>
        <w:rPr>
          <w:b/>
          <w:noProof/>
          <w:color w:val="000000"/>
          <w:sz w:val="22"/>
          <w:szCs w:val="22"/>
        </w:rPr>
      </w:pPr>
      <w:r>
        <w:rPr>
          <w:b/>
          <w:noProof/>
          <w:color w:val="000000"/>
          <w:sz w:val="22"/>
          <w:szCs w:val="22"/>
        </w:rPr>
        <w:t>HORAIRE MINIMUM DE L’UNITE D’ENSEIGNEMENT</w:t>
      </w:r>
    </w:p>
    <w:p w:rsidR="00534EDF" w:rsidRDefault="00534EDF">
      <w:pPr>
        <w:tabs>
          <w:tab w:val="left" w:pos="360"/>
        </w:tabs>
        <w:jc w:val="both"/>
        <w:rPr>
          <w:b/>
          <w:noProof/>
          <w:color w:val="000000"/>
          <w:sz w:val="22"/>
          <w:szCs w:val="22"/>
        </w:rPr>
      </w:pPr>
    </w:p>
    <w:p w:rsidR="00534EDF" w:rsidRDefault="00075D20">
      <w:pPr>
        <w:pStyle w:val="Paragraphedeliste"/>
        <w:numPr>
          <w:ilvl w:val="1"/>
          <w:numId w:val="11"/>
        </w:numPr>
        <w:tabs>
          <w:tab w:val="left" w:pos="900"/>
        </w:tabs>
        <w:ind w:right="425"/>
        <w:jc w:val="both"/>
        <w:rPr>
          <w:b/>
          <w:sz w:val="22"/>
          <w:szCs w:val="22"/>
        </w:rPr>
      </w:pPr>
      <w:r>
        <w:rPr>
          <w:b/>
          <w:sz w:val="22"/>
          <w:szCs w:val="22"/>
        </w:rPr>
        <w:t>Etudiant : 160 périodes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u w:val="single"/>
        </w:rPr>
        <w:t>Code U</w:t>
      </w:r>
    </w:p>
    <w:p w:rsidR="00534EDF" w:rsidRDefault="00075D20">
      <w:pPr>
        <w:numPr>
          <w:ilvl w:val="12"/>
          <w:numId w:val="0"/>
        </w:numPr>
        <w:ind w:left="5948" w:firstLine="425"/>
        <w:jc w:val="both"/>
        <w:rPr>
          <w:sz w:val="22"/>
          <w:szCs w:val="22"/>
        </w:rPr>
      </w:pPr>
      <w:r>
        <w:rPr>
          <w:sz w:val="22"/>
          <w:szCs w:val="22"/>
        </w:rPr>
        <w:t xml:space="preserve">                  Z</w:t>
      </w:r>
    </w:p>
    <w:p w:rsidR="00534EDF" w:rsidRDefault="00534EDF">
      <w:pPr>
        <w:ind w:left="284"/>
        <w:jc w:val="both"/>
        <w:rPr>
          <w:sz w:val="22"/>
          <w:szCs w:val="22"/>
          <w:u w:val="single"/>
        </w:rPr>
      </w:pPr>
    </w:p>
    <w:p w:rsidR="00534EDF" w:rsidRDefault="00075D20">
      <w:pPr>
        <w:pStyle w:val="Paragraphedeliste"/>
        <w:numPr>
          <w:ilvl w:val="1"/>
          <w:numId w:val="11"/>
        </w:numPr>
        <w:tabs>
          <w:tab w:val="left" w:pos="900"/>
        </w:tabs>
        <w:ind w:right="425"/>
        <w:jc w:val="both"/>
        <w:rPr>
          <w:b/>
          <w:sz w:val="22"/>
          <w:szCs w:val="22"/>
        </w:rPr>
      </w:pPr>
      <w:r>
        <w:rPr>
          <w:b/>
          <w:sz w:val="22"/>
          <w:szCs w:val="22"/>
        </w:rPr>
        <w:t>Encadrement du stage :</w:t>
      </w:r>
    </w:p>
    <w:tbl>
      <w:tblPr>
        <w:tblpPr w:leftFromText="141" w:rightFromText="141" w:vertAnchor="text" w:horzAnchor="margin" w:tblpX="322" w:tblpY="170"/>
        <w:tblW w:w="9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3931"/>
        <w:gridCol w:w="1488"/>
        <w:gridCol w:w="1350"/>
        <w:gridCol w:w="2478"/>
      </w:tblGrid>
      <w:tr w:rsidR="00534EDF">
        <w:tc>
          <w:tcPr>
            <w:tcW w:w="3931" w:type="dxa"/>
            <w:tcBorders>
              <w:top w:val="single" w:sz="12" w:space="0" w:color="auto"/>
              <w:left w:val="single" w:sz="12" w:space="0" w:color="auto"/>
              <w:bottom w:val="single" w:sz="12" w:space="0" w:color="auto"/>
            </w:tcBorders>
            <w:vAlign w:val="center"/>
          </w:tcPr>
          <w:p w:rsidR="00534EDF" w:rsidRDefault="00075D20">
            <w:pPr>
              <w:numPr>
                <w:ilvl w:val="12"/>
                <w:numId w:val="0"/>
              </w:numPr>
              <w:ind w:left="426" w:hanging="66"/>
              <w:jc w:val="both"/>
              <w:rPr>
                <w:b/>
                <w:sz w:val="22"/>
                <w:szCs w:val="22"/>
              </w:rPr>
            </w:pPr>
            <w:r>
              <w:rPr>
                <w:b/>
                <w:sz w:val="22"/>
                <w:szCs w:val="22"/>
              </w:rPr>
              <w:t>Dénomination du cours</w:t>
            </w:r>
          </w:p>
        </w:tc>
        <w:tc>
          <w:tcPr>
            <w:tcW w:w="1488" w:type="dxa"/>
            <w:tcBorders>
              <w:top w:val="single" w:sz="12" w:space="0" w:color="auto"/>
              <w:bottom w:val="single" w:sz="12" w:space="0" w:color="auto"/>
            </w:tcBorders>
            <w:vAlign w:val="center"/>
          </w:tcPr>
          <w:p w:rsidR="00534EDF" w:rsidRDefault="00075D20">
            <w:pPr>
              <w:numPr>
                <w:ilvl w:val="12"/>
                <w:numId w:val="0"/>
              </w:numPr>
              <w:jc w:val="center"/>
              <w:rPr>
                <w:b/>
                <w:sz w:val="22"/>
                <w:szCs w:val="22"/>
              </w:rPr>
            </w:pPr>
            <w:r>
              <w:rPr>
                <w:b/>
                <w:sz w:val="22"/>
                <w:szCs w:val="22"/>
              </w:rPr>
              <w:t>Classement</w:t>
            </w:r>
          </w:p>
        </w:tc>
        <w:tc>
          <w:tcPr>
            <w:tcW w:w="1350" w:type="dxa"/>
            <w:tcBorders>
              <w:top w:val="single" w:sz="12" w:space="0" w:color="auto"/>
              <w:bottom w:val="single" w:sz="12" w:space="0" w:color="auto"/>
            </w:tcBorders>
            <w:vAlign w:val="center"/>
          </w:tcPr>
          <w:p w:rsidR="00534EDF" w:rsidRDefault="00075D20">
            <w:pPr>
              <w:numPr>
                <w:ilvl w:val="12"/>
                <w:numId w:val="0"/>
              </w:numPr>
              <w:jc w:val="center"/>
              <w:rPr>
                <w:b/>
                <w:sz w:val="22"/>
                <w:szCs w:val="22"/>
              </w:rPr>
            </w:pPr>
            <w:r>
              <w:rPr>
                <w:b/>
                <w:sz w:val="22"/>
                <w:szCs w:val="22"/>
              </w:rPr>
              <w:t>Code U</w:t>
            </w:r>
          </w:p>
        </w:tc>
        <w:tc>
          <w:tcPr>
            <w:tcW w:w="2478" w:type="dxa"/>
            <w:tcBorders>
              <w:top w:val="single" w:sz="12" w:space="0" w:color="auto"/>
              <w:bottom w:val="single" w:sz="12" w:space="0" w:color="auto"/>
              <w:right w:val="single" w:sz="12" w:space="0" w:color="auto"/>
            </w:tcBorders>
            <w:vAlign w:val="center"/>
          </w:tcPr>
          <w:p w:rsidR="00534EDF" w:rsidRDefault="00075D20">
            <w:pPr>
              <w:numPr>
                <w:ilvl w:val="12"/>
                <w:numId w:val="0"/>
              </w:numPr>
              <w:jc w:val="center"/>
              <w:rPr>
                <w:b/>
                <w:sz w:val="22"/>
                <w:szCs w:val="22"/>
              </w:rPr>
            </w:pPr>
            <w:r>
              <w:rPr>
                <w:b/>
                <w:sz w:val="22"/>
                <w:szCs w:val="22"/>
              </w:rPr>
              <w:t>Nombre de périodes par groupe d’étudiants</w:t>
            </w:r>
          </w:p>
        </w:tc>
      </w:tr>
      <w:tr w:rsidR="00534EDF">
        <w:tc>
          <w:tcPr>
            <w:tcW w:w="3931" w:type="dxa"/>
            <w:tcBorders>
              <w:top w:val="single" w:sz="12" w:space="0" w:color="auto"/>
              <w:left w:val="single" w:sz="12" w:space="0" w:color="auto"/>
              <w:bottom w:val="dotted" w:sz="4" w:space="0" w:color="auto"/>
            </w:tcBorders>
            <w:vAlign w:val="center"/>
          </w:tcPr>
          <w:p w:rsidR="00534EDF" w:rsidRDefault="00075D20">
            <w:pPr>
              <w:numPr>
                <w:ilvl w:val="12"/>
                <w:numId w:val="0"/>
              </w:numPr>
              <w:ind w:left="360"/>
              <w:rPr>
                <w:sz w:val="22"/>
                <w:szCs w:val="22"/>
              </w:rPr>
            </w:pPr>
            <w:r>
              <w:rPr>
                <w:sz w:val="22"/>
                <w:szCs w:val="22"/>
              </w:rPr>
              <w:t xml:space="preserve">Encadrement des activités professionnelles de formation : Bachelier de spécialisation : Psychopathologie - Niveau 1. </w:t>
            </w:r>
          </w:p>
        </w:tc>
        <w:tc>
          <w:tcPr>
            <w:tcW w:w="1488" w:type="dxa"/>
            <w:tcBorders>
              <w:top w:val="single" w:sz="12" w:space="0" w:color="auto"/>
              <w:bottom w:val="dotted" w:sz="4" w:space="0" w:color="auto"/>
            </w:tcBorders>
            <w:vAlign w:val="center"/>
          </w:tcPr>
          <w:p w:rsidR="00534EDF" w:rsidRDefault="00075D20">
            <w:pPr>
              <w:numPr>
                <w:ilvl w:val="12"/>
                <w:numId w:val="0"/>
              </w:numPr>
              <w:jc w:val="center"/>
              <w:rPr>
                <w:sz w:val="22"/>
                <w:szCs w:val="22"/>
              </w:rPr>
            </w:pPr>
            <w:r>
              <w:rPr>
                <w:sz w:val="22"/>
                <w:szCs w:val="22"/>
              </w:rPr>
              <w:t>CT</w:t>
            </w:r>
          </w:p>
        </w:tc>
        <w:tc>
          <w:tcPr>
            <w:tcW w:w="1350" w:type="dxa"/>
            <w:tcBorders>
              <w:top w:val="single" w:sz="12" w:space="0" w:color="auto"/>
              <w:bottom w:val="dotted" w:sz="4" w:space="0" w:color="auto"/>
            </w:tcBorders>
            <w:vAlign w:val="center"/>
          </w:tcPr>
          <w:p w:rsidR="00534EDF" w:rsidRDefault="00075D20">
            <w:pPr>
              <w:numPr>
                <w:ilvl w:val="12"/>
                <w:numId w:val="0"/>
              </w:numPr>
              <w:jc w:val="center"/>
              <w:rPr>
                <w:sz w:val="22"/>
                <w:szCs w:val="22"/>
                <w:lang w:val="nl-NL"/>
              </w:rPr>
            </w:pPr>
            <w:r>
              <w:rPr>
                <w:sz w:val="22"/>
                <w:szCs w:val="22"/>
                <w:lang w:val="nl-NL"/>
              </w:rPr>
              <w:t>I</w:t>
            </w:r>
          </w:p>
        </w:tc>
        <w:tc>
          <w:tcPr>
            <w:tcW w:w="2478" w:type="dxa"/>
            <w:tcBorders>
              <w:top w:val="single" w:sz="12" w:space="0" w:color="auto"/>
              <w:bottom w:val="dotted" w:sz="4" w:space="0" w:color="auto"/>
              <w:right w:val="single" w:sz="12" w:space="0" w:color="auto"/>
            </w:tcBorders>
            <w:vAlign w:val="center"/>
          </w:tcPr>
          <w:p w:rsidR="00534EDF" w:rsidRDefault="00075D20">
            <w:pPr>
              <w:numPr>
                <w:ilvl w:val="12"/>
                <w:numId w:val="0"/>
              </w:numPr>
              <w:jc w:val="center"/>
              <w:rPr>
                <w:sz w:val="22"/>
                <w:szCs w:val="22"/>
              </w:rPr>
            </w:pPr>
            <w:r>
              <w:rPr>
                <w:sz w:val="22"/>
                <w:szCs w:val="22"/>
              </w:rPr>
              <w:t>40</w:t>
            </w:r>
          </w:p>
        </w:tc>
      </w:tr>
      <w:tr w:rsidR="00534EDF">
        <w:tc>
          <w:tcPr>
            <w:tcW w:w="5419" w:type="dxa"/>
            <w:gridSpan w:val="2"/>
            <w:tcBorders>
              <w:top w:val="single" w:sz="12" w:space="0" w:color="auto"/>
              <w:left w:val="single" w:sz="12" w:space="0" w:color="auto"/>
              <w:bottom w:val="single" w:sz="12" w:space="0" w:color="auto"/>
              <w:right w:val="nil"/>
            </w:tcBorders>
            <w:vAlign w:val="center"/>
          </w:tcPr>
          <w:p w:rsidR="00534EDF" w:rsidRDefault="00075D20">
            <w:pPr>
              <w:numPr>
                <w:ilvl w:val="12"/>
                <w:numId w:val="0"/>
              </w:numPr>
              <w:ind w:firstLine="360"/>
              <w:jc w:val="both"/>
              <w:rPr>
                <w:b/>
                <w:sz w:val="22"/>
                <w:szCs w:val="22"/>
              </w:rPr>
            </w:pPr>
            <w:r>
              <w:rPr>
                <w:b/>
                <w:sz w:val="22"/>
                <w:szCs w:val="22"/>
              </w:rPr>
              <w:t>Total des périodes</w:t>
            </w:r>
          </w:p>
        </w:tc>
        <w:tc>
          <w:tcPr>
            <w:tcW w:w="1350" w:type="dxa"/>
            <w:tcBorders>
              <w:top w:val="single" w:sz="12" w:space="0" w:color="auto"/>
              <w:left w:val="nil"/>
              <w:bottom w:val="single" w:sz="12" w:space="0" w:color="auto"/>
              <w:right w:val="nil"/>
            </w:tcBorders>
            <w:vAlign w:val="center"/>
          </w:tcPr>
          <w:p w:rsidR="00534EDF" w:rsidRDefault="00534EDF">
            <w:pPr>
              <w:numPr>
                <w:ilvl w:val="12"/>
                <w:numId w:val="0"/>
              </w:numPr>
              <w:ind w:right="709"/>
              <w:jc w:val="both"/>
              <w:rPr>
                <w:sz w:val="22"/>
                <w:szCs w:val="22"/>
              </w:rPr>
            </w:pPr>
          </w:p>
        </w:tc>
        <w:tc>
          <w:tcPr>
            <w:tcW w:w="2478" w:type="dxa"/>
            <w:tcBorders>
              <w:top w:val="single" w:sz="12" w:space="0" w:color="auto"/>
              <w:bottom w:val="single" w:sz="12" w:space="0" w:color="auto"/>
              <w:right w:val="single" w:sz="12" w:space="0" w:color="auto"/>
            </w:tcBorders>
            <w:vAlign w:val="center"/>
          </w:tcPr>
          <w:p w:rsidR="00534EDF" w:rsidRDefault="00075D20">
            <w:pPr>
              <w:numPr>
                <w:ilvl w:val="12"/>
                <w:numId w:val="0"/>
              </w:numPr>
              <w:jc w:val="center"/>
              <w:rPr>
                <w:b/>
                <w:sz w:val="22"/>
                <w:szCs w:val="22"/>
              </w:rPr>
            </w:pPr>
            <w:r>
              <w:rPr>
                <w:b/>
                <w:sz w:val="22"/>
                <w:szCs w:val="22"/>
              </w:rPr>
              <w:t>40</w:t>
            </w:r>
          </w:p>
        </w:tc>
      </w:tr>
    </w:tbl>
    <w:p w:rsidR="00534EDF" w:rsidRDefault="00534EDF">
      <w:pPr>
        <w:tabs>
          <w:tab w:val="left" w:pos="426"/>
        </w:tabs>
        <w:jc w:val="both"/>
        <w:rPr>
          <w:color w:val="000000"/>
          <w:sz w:val="22"/>
          <w:szCs w:val="22"/>
        </w:rPr>
      </w:pPr>
    </w:p>
    <w:p w:rsidR="00534EDF" w:rsidRDefault="00534EDF">
      <w:pPr>
        <w:tabs>
          <w:tab w:val="left" w:pos="426"/>
        </w:tabs>
        <w:jc w:val="both"/>
        <w:rPr>
          <w:color w:val="000000"/>
          <w:sz w:val="22"/>
          <w:szCs w:val="22"/>
        </w:rPr>
      </w:pPr>
    </w:p>
    <w:p w:rsidR="00534EDF" w:rsidRDefault="00534EDF">
      <w:pPr>
        <w:tabs>
          <w:tab w:val="left" w:pos="426"/>
        </w:tabs>
        <w:jc w:val="both"/>
        <w:rPr>
          <w:color w:val="000000"/>
          <w:sz w:val="22"/>
          <w:szCs w:val="22"/>
        </w:rPr>
      </w:pPr>
    </w:p>
    <w:sectPr w:rsidR="00534EDF" w:rsidSect="00534EDF">
      <w:footerReference w:type="default" r:id="rId7"/>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EDF" w:rsidRDefault="00075D20">
      <w:r>
        <w:separator/>
      </w:r>
    </w:p>
  </w:endnote>
  <w:endnote w:type="continuationSeparator" w:id="0">
    <w:p w:rsidR="00534EDF" w:rsidRDefault="00075D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81787291"/>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534EDF" w:rsidRDefault="00075D20">
            <w:pPr>
              <w:pStyle w:val="Pieddepage"/>
              <w:ind w:left="-567"/>
              <w:jc w:val="right"/>
              <w:rPr>
                <w:sz w:val="18"/>
                <w:szCs w:val="18"/>
              </w:rPr>
            </w:pPr>
            <w:r>
              <w:rPr>
                <w:sz w:val="18"/>
                <w:szCs w:val="18"/>
              </w:rPr>
              <w:t>Activités professionnelles de formation : Bachelier de spécialisation : Psychopathologie – niveau 1</w:t>
            </w:r>
            <w:r>
              <w:rPr>
                <w:sz w:val="18"/>
                <w:szCs w:val="18"/>
              </w:rPr>
              <w:tab/>
            </w:r>
            <w:r>
              <w:rPr>
                <w:sz w:val="18"/>
                <w:szCs w:val="18"/>
              </w:rPr>
              <w:t xml:space="preserve">Page </w:t>
            </w:r>
            <w:r w:rsidR="00534EDF">
              <w:rPr>
                <w:bCs/>
                <w:sz w:val="18"/>
                <w:szCs w:val="18"/>
              </w:rPr>
              <w:fldChar w:fldCharType="begin"/>
            </w:r>
            <w:r>
              <w:rPr>
                <w:bCs/>
                <w:sz w:val="18"/>
                <w:szCs w:val="18"/>
              </w:rPr>
              <w:instrText>PAGE</w:instrText>
            </w:r>
            <w:r w:rsidR="00534EDF">
              <w:rPr>
                <w:bCs/>
                <w:sz w:val="18"/>
                <w:szCs w:val="18"/>
              </w:rPr>
              <w:fldChar w:fldCharType="separate"/>
            </w:r>
            <w:r>
              <w:rPr>
                <w:bCs/>
                <w:noProof/>
                <w:sz w:val="18"/>
                <w:szCs w:val="18"/>
              </w:rPr>
              <w:t>5</w:t>
            </w:r>
            <w:r w:rsidR="00534EDF">
              <w:rPr>
                <w:bCs/>
                <w:sz w:val="18"/>
                <w:szCs w:val="18"/>
              </w:rPr>
              <w:fldChar w:fldCharType="end"/>
            </w:r>
            <w:r>
              <w:rPr>
                <w:sz w:val="18"/>
                <w:szCs w:val="18"/>
              </w:rPr>
              <w:t xml:space="preserve"> sur </w:t>
            </w:r>
            <w:r w:rsidR="00534EDF">
              <w:rPr>
                <w:bCs/>
                <w:sz w:val="18"/>
                <w:szCs w:val="18"/>
              </w:rPr>
              <w:fldChar w:fldCharType="begin"/>
            </w:r>
            <w:r>
              <w:rPr>
                <w:bCs/>
                <w:sz w:val="18"/>
                <w:szCs w:val="18"/>
              </w:rPr>
              <w:instrText>NUMPAGES</w:instrText>
            </w:r>
            <w:r w:rsidR="00534EDF">
              <w:rPr>
                <w:bCs/>
                <w:sz w:val="18"/>
                <w:szCs w:val="18"/>
              </w:rPr>
              <w:fldChar w:fldCharType="separate"/>
            </w:r>
            <w:r>
              <w:rPr>
                <w:bCs/>
                <w:noProof/>
                <w:sz w:val="18"/>
                <w:szCs w:val="18"/>
              </w:rPr>
              <w:t>5</w:t>
            </w:r>
            <w:r w:rsidR="00534EDF">
              <w:rPr>
                <w:bCs/>
                <w:sz w:val="18"/>
                <w:szCs w:val="18"/>
              </w:rPr>
              <w:fldChar w:fldCharType="end"/>
            </w:r>
          </w:p>
        </w:sdtContent>
      </w:sdt>
    </w:sdtContent>
  </w:sdt>
  <w:p w:rsidR="00534EDF" w:rsidRDefault="00534EDF">
    <w:pPr>
      <w:rPr>
        <w:b/>
        <w:color w:val="0000FF"/>
        <w:sz w:val="18"/>
        <w:szCs w:val="18"/>
        <w:lang w:val="fr-B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EDF" w:rsidRDefault="00075D20">
      <w:r>
        <w:separator/>
      </w:r>
    </w:p>
  </w:footnote>
  <w:footnote w:type="continuationSeparator" w:id="0">
    <w:p w:rsidR="00534EDF" w:rsidRDefault="00075D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
    <w:nsid w:val="00000007"/>
    <w:multiLevelType w:val="singleLevel"/>
    <w:tmpl w:val="00000007"/>
    <w:name w:val="WW8Num7"/>
    <w:lvl w:ilvl="0">
      <w:start w:val="1"/>
      <w:numFmt w:val="bullet"/>
      <w:lvlText w:val=""/>
      <w:lvlJc w:val="left"/>
      <w:pPr>
        <w:tabs>
          <w:tab w:val="num" w:pos="360"/>
        </w:tabs>
        <w:ind w:left="360" w:hanging="360"/>
      </w:pPr>
      <w:rPr>
        <w:rFonts w:ascii="Symbol" w:hAnsi="Symbol"/>
        <w:b/>
        <w:i w:val="0"/>
        <w:sz w:val="20"/>
        <w:u w:val="none"/>
      </w:rPr>
    </w:lvl>
  </w:abstractNum>
  <w:abstractNum w:abstractNumId="2">
    <w:nsid w:val="00000009"/>
    <w:multiLevelType w:val="singleLevel"/>
    <w:tmpl w:val="00000009"/>
    <w:name w:val="WW8Num9"/>
    <w:lvl w:ilvl="0">
      <w:start w:val="1"/>
      <w:numFmt w:val="bullet"/>
      <w:lvlText w:val=""/>
      <w:lvlJc w:val="left"/>
      <w:pPr>
        <w:tabs>
          <w:tab w:val="num" w:pos="360"/>
        </w:tabs>
        <w:ind w:left="360" w:hanging="360"/>
      </w:pPr>
      <w:rPr>
        <w:rFonts w:ascii="Symbol" w:hAnsi="Symbol"/>
        <w:color w:val="auto"/>
      </w:rPr>
    </w:lvl>
  </w:abstractNum>
  <w:abstractNum w:abstractNumId="3">
    <w:nsid w:val="0000000A"/>
    <w:multiLevelType w:val="singleLevel"/>
    <w:tmpl w:val="0000000A"/>
    <w:name w:val="WW8Num10"/>
    <w:lvl w:ilvl="0">
      <w:start w:val="1"/>
      <w:numFmt w:val="bullet"/>
      <w:lvlText w:val=""/>
      <w:lvlJc w:val="left"/>
      <w:pPr>
        <w:tabs>
          <w:tab w:val="num" w:pos="360"/>
        </w:tabs>
        <w:ind w:left="360" w:hanging="360"/>
      </w:pPr>
      <w:rPr>
        <w:rFonts w:ascii="Symbol" w:hAnsi="Symbol"/>
        <w:color w:val="auto"/>
      </w:rPr>
    </w:lvl>
  </w:abstractNum>
  <w:abstractNum w:abstractNumId="4">
    <w:nsid w:val="0000000D"/>
    <w:multiLevelType w:val="singleLevel"/>
    <w:tmpl w:val="0000000D"/>
    <w:name w:val="WW8Num13"/>
    <w:lvl w:ilvl="0">
      <w:start w:val="1"/>
      <w:numFmt w:val="bullet"/>
      <w:lvlText w:val=""/>
      <w:lvlJc w:val="left"/>
      <w:pPr>
        <w:tabs>
          <w:tab w:val="num" w:pos="360"/>
        </w:tabs>
        <w:ind w:left="360" w:hanging="360"/>
      </w:pPr>
      <w:rPr>
        <w:rFonts w:ascii="Symbol" w:hAnsi="Symbol"/>
        <w:b/>
        <w:i w:val="0"/>
        <w:sz w:val="20"/>
        <w:u w:val="none"/>
      </w:rPr>
    </w:lvl>
  </w:abstractNum>
  <w:abstractNum w:abstractNumId="5">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6">
    <w:nsid w:val="158138B1"/>
    <w:multiLevelType w:val="hybridMultilevel"/>
    <w:tmpl w:val="4E6CD746"/>
    <w:lvl w:ilvl="0" w:tplc="906C10C6">
      <w:numFmt w:val="bullet"/>
      <w:lvlText w:val=""/>
      <w:lvlJc w:val="left"/>
      <w:pPr>
        <w:tabs>
          <w:tab w:val="num" w:pos="0"/>
        </w:tabs>
        <w:ind w:left="0" w:firstLine="0"/>
      </w:pPr>
      <w:rPr>
        <w:rFonts w:ascii="Symbol" w:hAnsi="Symbol" w:hint="default"/>
        <w:b/>
        <w:i w:val="0"/>
        <w:sz w:val="16"/>
      </w:rPr>
    </w:lvl>
    <w:lvl w:ilvl="1" w:tplc="080C0001">
      <w:start w:val="1"/>
      <w:numFmt w:val="bullet"/>
      <w:lvlText w:val=""/>
      <w:lvlJc w:val="left"/>
      <w:pPr>
        <w:ind w:left="2574" w:hanging="360"/>
      </w:pPr>
      <w:rPr>
        <w:rFonts w:ascii="Symbol" w:hAnsi="Symbol" w:hint="default"/>
      </w:rPr>
    </w:lvl>
    <w:lvl w:ilvl="2" w:tplc="080C000B">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7">
    <w:nsid w:val="23407F52"/>
    <w:multiLevelType w:val="hybridMultilevel"/>
    <w:tmpl w:val="7D521F6C"/>
    <w:lvl w:ilvl="0" w:tplc="BA784622">
      <w:start w:val="1"/>
      <w:numFmt w:val="bullet"/>
      <w:pStyle w:val="item1"/>
      <w:lvlText w:val=""/>
      <w:lvlJc w:val="left"/>
      <w:pPr>
        <w:tabs>
          <w:tab w:val="num" w:pos="1180"/>
        </w:tabs>
        <w:ind w:left="1103" w:hanging="283"/>
      </w:pPr>
      <w:rPr>
        <w:rFonts w:ascii="Symbol" w:hAnsi="Symbol" w:hint="default"/>
        <w:sz w:val="22"/>
      </w:rPr>
    </w:lvl>
    <w:lvl w:ilvl="1" w:tplc="012E9788">
      <w:start w:val="1"/>
      <w:numFmt w:val="bullet"/>
      <w:lvlText w:val=""/>
      <w:lvlJc w:val="left"/>
      <w:pPr>
        <w:tabs>
          <w:tab w:val="num" w:pos="1446"/>
        </w:tabs>
        <w:ind w:left="1446" w:hanging="397"/>
      </w:pPr>
      <w:rPr>
        <w:rFonts w:ascii="Symbol" w:hAnsi="Symbol" w:hint="default"/>
        <w:sz w:val="16"/>
      </w:rPr>
    </w:lvl>
    <w:lvl w:ilvl="2" w:tplc="517A32D0">
      <w:start w:val="1"/>
      <w:numFmt w:val="bullet"/>
      <w:lvlText w:val=""/>
      <w:lvlPicBulletId w:val="0"/>
      <w:lvlJc w:val="left"/>
      <w:pPr>
        <w:tabs>
          <w:tab w:val="num" w:pos="2166"/>
        </w:tabs>
        <w:ind w:left="2166" w:hanging="397"/>
      </w:pPr>
      <w:rPr>
        <w:rFonts w:ascii="Symbol" w:hAnsi="Symbol" w:hint="default"/>
        <w:color w:val="auto"/>
        <w:sz w:val="16"/>
      </w:rPr>
    </w:lvl>
    <w:lvl w:ilvl="3" w:tplc="BA784622">
      <w:start w:val="1"/>
      <w:numFmt w:val="bullet"/>
      <w:lvlText w:val=""/>
      <w:lvlJc w:val="left"/>
      <w:pPr>
        <w:tabs>
          <w:tab w:val="num" w:pos="2849"/>
        </w:tabs>
        <w:ind w:left="2772" w:hanging="283"/>
      </w:pPr>
      <w:rPr>
        <w:rFonts w:ascii="Symbol" w:hAnsi="Symbol" w:hint="default"/>
        <w:sz w:val="22"/>
      </w:rPr>
    </w:lvl>
    <w:lvl w:ilvl="4" w:tplc="040C0003">
      <w:start w:val="1"/>
      <w:numFmt w:val="decimal"/>
      <w:lvlText w:val="%5."/>
      <w:lvlJc w:val="left"/>
      <w:pPr>
        <w:tabs>
          <w:tab w:val="num" w:pos="3144"/>
        </w:tabs>
        <w:ind w:left="3144" w:hanging="360"/>
      </w:pPr>
      <w:rPr>
        <w:rFonts w:cs="Times New Roman"/>
      </w:rPr>
    </w:lvl>
    <w:lvl w:ilvl="5" w:tplc="040C0005">
      <w:start w:val="1"/>
      <w:numFmt w:val="decimal"/>
      <w:lvlText w:val="%6."/>
      <w:lvlJc w:val="left"/>
      <w:pPr>
        <w:tabs>
          <w:tab w:val="num" w:pos="3864"/>
        </w:tabs>
        <w:ind w:left="3864" w:hanging="360"/>
      </w:pPr>
      <w:rPr>
        <w:rFonts w:cs="Times New Roman"/>
      </w:rPr>
    </w:lvl>
    <w:lvl w:ilvl="6" w:tplc="040C0001">
      <w:start w:val="1"/>
      <w:numFmt w:val="decimal"/>
      <w:lvlText w:val="%7."/>
      <w:lvlJc w:val="left"/>
      <w:pPr>
        <w:tabs>
          <w:tab w:val="num" w:pos="4584"/>
        </w:tabs>
        <w:ind w:left="4584" w:hanging="360"/>
      </w:pPr>
      <w:rPr>
        <w:rFonts w:cs="Times New Roman"/>
      </w:rPr>
    </w:lvl>
    <w:lvl w:ilvl="7" w:tplc="040C0003">
      <w:start w:val="1"/>
      <w:numFmt w:val="decimal"/>
      <w:lvlText w:val="%8."/>
      <w:lvlJc w:val="left"/>
      <w:pPr>
        <w:tabs>
          <w:tab w:val="num" w:pos="5304"/>
        </w:tabs>
        <w:ind w:left="5304" w:hanging="360"/>
      </w:pPr>
      <w:rPr>
        <w:rFonts w:cs="Times New Roman"/>
      </w:rPr>
    </w:lvl>
    <w:lvl w:ilvl="8" w:tplc="040C0005">
      <w:start w:val="1"/>
      <w:numFmt w:val="decimal"/>
      <w:lvlText w:val="%9."/>
      <w:lvlJc w:val="left"/>
      <w:pPr>
        <w:tabs>
          <w:tab w:val="num" w:pos="6024"/>
        </w:tabs>
        <w:ind w:left="6024" w:hanging="360"/>
      </w:pPr>
      <w:rPr>
        <w:rFonts w:cs="Times New Roman"/>
      </w:rPr>
    </w:lvl>
  </w:abstractNum>
  <w:abstractNum w:abstractNumId="8">
    <w:nsid w:val="294B547F"/>
    <w:multiLevelType w:val="hybridMultilevel"/>
    <w:tmpl w:val="4CA0145A"/>
    <w:lvl w:ilvl="0" w:tplc="0FA2362C">
      <w:start w:val="1"/>
      <w:numFmt w:val="bullet"/>
      <w:pStyle w:val="Puce2"/>
      <w:lvlText w:val=""/>
      <w:lvlJc w:val="left"/>
      <w:pPr>
        <w:tabs>
          <w:tab w:val="num" w:pos="0"/>
        </w:tabs>
        <w:ind w:left="1985" w:hanging="284"/>
      </w:pPr>
      <w:rPr>
        <w:rFonts w:ascii="Symbol" w:hAnsi="Symbol" w:cs="Symbol" w:hint="default"/>
        <w:color w:val="auto"/>
        <w:sz w:val="18"/>
        <w:szCs w:val="1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4E15514"/>
    <w:multiLevelType w:val="hybridMultilevel"/>
    <w:tmpl w:val="469C3A2C"/>
    <w:lvl w:ilvl="0" w:tplc="9A3ED1D4">
      <w:numFmt w:val="bullet"/>
      <w:lvlText w:val=""/>
      <w:lvlJc w:val="left"/>
      <w:pPr>
        <w:tabs>
          <w:tab w:val="num" w:pos="284"/>
        </w:tabs>
        <w:ind w:left="284" w:hanging="284"/>
      </w:pPr>
      <w:rPr>
        <w:rFonts w:ascii="Symbol" w:hAnsi="Symbol" w:hint="default"/>
        <w:b/>
        <w:i w:val="0"/>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5E966EF"/>
    <w:multiLevelType w:val="multilevel"/>
    <w:tmpl w:val="7534F02C"/>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1140"/>
        </w:tabs>
        <w:ind w:left="114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378C2321"/>
    <w:multiLevelType w:val="hybridMultilevel"/>
    <w:tmpl w:val="DF88FE56"/>
    <w:lvl w:ilvl="0" w:tplc="D304FC40">
      <w:start w:val="1"/>
      <w:numFmt w:val="bullet"/>
      <w:pStyle w:val="Puce3"/>
      <w:lvlText w:val=""/>
      <w:lvlJc w:val="left"/>
      <w:pPr>
        <w:tabs>
          <w:tab w:val="num" w:pos="0"/>
        </w:tabs>
        <w:ind w:left="1985" w:hanging="284"/>
      </w:pPr>
      <w:rPr>
        <w:rFonts w:ascii="Symbol" w:hAnsi="Symbol" w:cs="Symbol" w:hint="default"/>
        <w:color w:val="auto"/>
        <w:sz w:val="14"/>
        <w:szCs w:val="1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9C14FFC"/>
    <w:multiLevelType w:val="multilevel"/>
    <w:tmpl w:val="9ADEE724"/>
    <w:lvl w:ilvl="0">
      <w:start w:val="1"/>
      <w:numFmt w:val="bullet"/>
      <w:lvlText w:val="-"/>
      <w:lvlJc w:val="left"/>
      <w:pPr>
        <w:ind w:left="720" w:hanging="360"/>
      </w:pPr>
      <w:rPr>
        <w:rFonts w:ascii="Arial" w:hAnsi="Aria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3D467629"/>
    <w:multiLevelType w:val="singleLevel"/>
    <w:tmpl w:val="E5F454EE"/>
    <w:lvl w:ilvl="0">
      <w:numFmt w:val="bullet"/>
      <w:pStyle w:val="Puce1"/>
      <w:lvlText w:val=""/>
      <w:lvlJc w:val="left"/>
      <w:pPr>
        <w:tabs>
          <w:tab w:val="num" w:pos="927"/>
        </w:tabs>
        <w:ind w:left="851" w:hanging="284"/>
      </w:pPr>
      <w:rPr>
        <w:rFonts w:ascii="Symbol" w:hAnsi="Symbol" w:cs="Symbol" w:hint="default"/>
        <w:color w:val="auto"/>
        <w:sz w:val="22"/>
        <w:szCs w:val="22"/>
      </w:rPr>
    </w:lvl>
  </w:abstractNum>
  <w:abstractNum w:abstractNumId="14">
    <w:nsid w:val="45D11485"/>
    <w:multiLevelType w:val="hybridMultilevel"/>
    <w:tmpl w:val="CFF80BBC"/>
    <w:lvl w:ilvl="0" w:tplc="8C2C0C4A">
      <w:numFmt w:val="bullet"/>
      <w:lvlText w:val=""/>
      <w:lvlJc w:val="left"/>
      <w:pPr>
        <w:tabs>
          <w:tab w:val="num" w:pos="0"/>
        </w:tabs>
        <w:ind w:left="0" w:firstLine="0"/>
      </w:pPr>
      <w:rPr>
        <w:rFonts w:ascii="Symbol" w:hAnsi="Symbol" w:hint="default"/>
        <w:b/>
        <w:i w:val="0"/>
        <w:sz w:val="18"/>
      </w:rPr>
    </w:lvl>
    <w:lvl w:ilvl="1" w:tplc="040C0003">
      <w:start w:val="1"/>
      <w:numFmt w:val="decimal"/>
      <w:lvlText w:val="%2."/>
      <w:lvlJc w:val="left"/>
      <w:pPr>
        <w:tabs>
          <w:tab w:val="num" w:pos="1723"/>
        </w:tabs>
        <w:ind w:left="1723" w:hanging="360"/>
      </w:pPr>
    </w:lvl>
    <w:lvl w:ilvl="2" w:tplc="040C0005">
      <w:start w:val="1"/>
      <w:numFmt w:val="decimal"/>
      <w:lvlText w:val="%3."/>
      <w:lvlJc w:val="left"/>
      <w:pPr>
        <w:tabs>
          <w:tab w:val="num" w:pos="2443"/>
        </w:tabs>
        <w:ind w:left="2443" w:hanging="360"/>
      </w:pPr>
    </w:lvl>
    <w:lvl w:ilvl="3" w:tplc="040C0001">
      <w:start w:val="1"/>
      <w:numFmt w:val="decimal"/>
      <w:lvlText w:val="%4."/>
      <w:lvlJc w:val="left"/>
      <w:pPr>
        <w:tabs>
          <w:tab w:val="num" w:pos="3163"/>
        </w:tabs>
        <w:ind w:left="3163" w:hanging="360"/>
      </w:pPr>
    </w:lvl>
    <w:lvl w:ilvl="4" w:tplc="040C0003">
      <w:start w:val="1"/>
      <w:numFmt w:val="decimal"/>
      <w:lvlText w:val="%5."/>
      <w:lvlJc w:val="left"/>
      <w:pPr>
        <w:tabs>
          <w:tab w:val="num" w:pos="3883"/>
        </w:tabs>
        <w:ind w:left="3883" w:hanging="360"/>
      </w:pPr>
    </w:lvl>
    <w:lvl w:ilvl="5" w:tplc="040C0005">
      <w:start w:val="1"/>
      <w:numFmt w:val="decimal"/>
      <w:lvlText w:val="%6."/>
      <w:lvlJc w:val="left"/>
      <w:pPr>
        <w:tabs>
          <w:tab w:val="num" w:pos="4603"/>
        </w:tabs>
        <w:ind w:left="4603" w:hanging="360"/>
      </w:pPr>
    </w:lvl>
    <w:lvl w:ilvl="6" w:tplc="040C0001">
      <w:start w:val="1"/>
      <w:numFmt w:val="decimal"/>
      <w:lvlText w:val="%7."/>
      <w:lvlJc w:val="left"/>
      <w:pPr>
        <w:tabs>
          <w:tab w:val="num" w:pos="5323"/>
        </w:tabs>
        <w:ind w:left="5323" w:hanging="360"/>
      </w:pPr>
    </w:lvl>
    <w:lvl w:ilvl="7" w:tplc="040C0003">
      <w:start w:val="1"/>
      <w:numFmt w:val="decimal"/>
      <w:lvlText w:val="%8."/>
      <w:lvlJc w:val="left"/>
      <w:pPr>
        <w:tabs>
          <w:tab w:val="num" w:pos="6043"/>
        </w:tabs>
        <w:ind w:left="6043" w:hanging="360"/>
      </w:pPr>
    </w:lvl>
    <w:lvl w:ilvl="8" w:tplc="040C0005">
      <w:start w:val="1"/>
      <w:numFmt w:val="decimal"/>
      <w:lvlText w:val="%9."/>
      <w:lvlJc w:val="left"/>
      <w:pPr>
        <w:tabs>
          <w:tab w:val="num" w:pos="6763"/>
        </w:tabs>
        <w:ind w:left="6763" w:hanging="360"/>
      </w:pPr>
    </w:lvl>
  </w:abstractNum>
  <w:abstractNum w:abstractNumId="15">
    <w:nsid w:val="4A9036FF"/>
    <w:multiLevelType w:val="multilevel"/>
    <w:tmpl w:val="130609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6A2E3E50"/>
    <w:multiLevelType w:val="hybridMultilevel"/>
    <w:tmpl w:val="8C1CBA36"/>
    <w:lvl w:ilvl="0" w:tplc="AE9E96F2">
      <w:numFmt w:val="bullet"/>
      <w:lvlText w:val=""/>
      <w:lvlJc w:val="left"/>
      <w:pPr>
        <w:tabs>
          <w:tab w:val="num" w:pos="-283"/>
        </w:tabs>
        <w:ind w:left="-283" w:firstLine="0"/>
      </w:pPr>
      <w:rPr>
        <w:rFonts w:ascii="Symbol" w:hAnsi="Symbol" w:hint="default"/>
        <w:b/>
        <w:i w:val="0"/>
        <w:sz w:val="18"/>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7973073C"/>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11"/>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14"/>
  </w:num>
  <w:num w:numId="8">
    <w:abstractNumId w:val="7"/>
  </w:num>
  <w:num w:numId="9">
    <w:abstractNumId w:val="16"/>
  </w:num>
  <w:num w:numId="10">
    <w:abstractNumId w:val="6"/>
  </w:num>
  <w:num w:numId="11">
    <w:abstractNumId w:val="17"/>
  </w:num>
  <w:num w:numId="12">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
  <w:rsids>
    <w:rsidRoot w:val="00534EDF"/>
    <w:rsid w:val="00075D20"/>
    <w:rsid w:val="00534ED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EDF"/>
    <w:pPr>
      <w:overflowPunct w:val="0"/>
      <w:autoSpaceDE w:val="0"/>
      <w:autoSpaceDN w:val="0"/>
      <w:adjustRightInd w:val="0"/>
    </w:pPr>
    <w:rPr>
      <w:lang w:val="fr-FR" w:eastAsia="fr-FR"/>
    </w:rPr>
  </w:style>
  <w:style w:type="paragraph" w:styleId="Titre1">
    <w:name w:val="heading 1"/>
    <w:basedOn w:val="Normal"/>
    <w:next w:val="Normal"/>
    <w:qFormat/>
    <w:rsid w:val="00534EDF"/>
    <w:pPr>
      <w:keepNext/>
      <w:tabs>
        <w:tab w:val="left" w:leader="dot" w:pos="9639"/>
      </w:tabs>
      <w:overflowPunct/>
      <w:autoSpaceDE/>
      <w:autoSpaceDN/>
      <w:adjustRightInd/>
      <w:ind w:left="340"/>
      <w:outlineLvl w:val="0"/>
    </w:pPr>
    <w:rPr>
      <w:b/>
      <w:bCs/>
    </w:rPr>
  </w:style>
  <w:style w:type="paragraph" w:styleId="Titre2">
    <w:name w:val="heading 2"/>
    <w:basedOn w:val="Normal"/>
    <w:next w:val="Normal"/>
    <w:qFormat/>
    <w:rsid w:val="00534EDF"/>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1">
    <w:name w:val="Puce 1"/>
    <w:basedOn w:val="Normal"/>
    <w:next w:val="Normal"/>
    <w:rsid w:val="00534EDF"/>
    <w:pPr>
      <w:numPr>
        <w:numId w:val="1"/>
      </w:numPr>
      <w:jc w:val="both"/>
    </w:pPr>
    <w:rPr>
      <w:sz w:val="22"/>
      <w:szCs w:val="22"/>
      <w:lang w:val="fr-BE" w:eastAsia="en-US"/>
    </w:rPr>
  </w:style>
  <w:style w:type="paragraph" w:customStyle="1" w:styleId="Puce2">
    <w:name w:val="Puce 2"/>
    <w:basedOn w:val="Normal"/>
    <w:next w:val="Normal"/>
    <w:rsid w:val="00534EDF"/>
    <w:pPr>
      <w:numPr>
        <w:numId w:val="2"/>
      </w:numPr>
      <w:spacing w:before="60"/>
      <w:jc w:val="both"/>
    </w:pPr>
    <w:rPr>
      <w:sz w:val="22"/>
      <w:szCs w:val="22"/>
      <w:lang w:eastAsia="en-US"/>
    </w:rPr>
  </w:style>
  <w:style w:type="paragraph" w:customStyle="1" w:styleId="Puce3">
    <w:name w:val="Puce 3"/>
    <w:basedOn w:val="Normal"/>
    <w:next w:val="Normal"/>
    <w:rsid w:val="00534EDF"/>
    <w:pPr>
      <w:numPr>
        <w:numId w:val="3"/>
      </w:numPr>
      <w:tabs>
        <w:tab w:val="left" w:pos="1701"/>
      </w:tabs>
      <w:jc w:val="both"/>
    </w:pPr>
    <w:rPr>
      <w:sz w:val="22"/>
      <w:szCs w:val="22"/>
      <w:lang w:val="fr-BE" w:eastAsia="en-US"/>
    </w:rPr>
  </w:style>
  <w:style w:type="paragraph" w:customStyle="1" w:styleId="Texte">
    <w:name w:val="Texte"/>
    <w:basedOn w:val="Normal"/>
    <w:rsid w:val="00534EDF"/>
    <w:rPr>
      <w:rFonts w:ascii="MS Serif" w:hAnsi="MS Serif"/>
      <w:noProof/>
    </w:rPr>
  </w:style>
  <w:style w:type="paragraph" w:styleId="En-tte">
    <w:name w:val="header"/>
    <w:basedOn w:val="Normal"/>
    <w:rsid w:val="00534EDF"/>
    <w:pPr>
      <w:tabs>
        <w:tab w:val="center" w:pos="4536"/>
        <w:tab w:val="right" w:pos="9072"/>
      </w:tabs>
    </w:pPr>
  </w:style>
  <w:style w:type="paragraph" w:styleId="Pieddepage">
    <w:name w:val="footer"/>
    <w:basedOn w:val="Normal"/>
    <w:link w:val="PieddepageCar"/>
    <w:uiPriority w:val="99"/>
    <w:rsid w:val="00534EDF"/>
    <w:pPr>
      <w:tabs>
        <w:tab w:val="center" w:pos="4536"/>
        <w:tab w:val="right" w:pos="9072"/>
      </w:tabs>
    </w:pPr>
  </w:style>
  <w:style w:type="character" w:styleId="Numrodepage">
    <w:name w:val="page number"/>
    <w:basedOn w:val="Policepardfaut"/>
    <w:rsid w:val="00534EDF"/>
  </w:style>
  <w:style w:type="paragraph" w:styleId="Corpsdetexte2">
    <w:name w:val="Body Text 2"/>
    <w:basedOn w:val="Normal"/>
    <w:rsid w:val="00534EDF"/>
    <w:pPr>
      <w:spacing w:after="120" w:line="480" w:lineRule="auto"/>
    </w:pPr>
  </w:style>
  <w:style w:type="character" w:styleId="Marquedecommentaire">
    <w:name w:val="annotation reference"/>
    <w:semiHidden/>
    <w:rsid w:val="00534EDF"/>
    <w:rPr>
      <w:sz w:val="16"/>
      <w:szCs w:val="16"/>
    </w:rPr>
  </w:style>
  <w:style w:type="paragraph" w:styleId="Commentaire">
    <w:name w:val="annotation text"/>
    <w:basedOn w:val="Normal"/>
    <w:link w:val="CommentaireCar"/>
    <w:semiHidden/>
    <w:rsid w:val="00534EDF"/>
  </w:style>
  <w:style w:type="paragraph" w:styleId="Textedebulles">
    <w:name w:val="Balloon Text"/>
    <w:basedOn w:val="Normal"/>
    <w:semiHidden/>
    <w:rsid w:val="00534EDF"/>
    <w:rPr>
      <w:rFonts w:ascii="Tahoma" w:hAnsi="Tahoma" w:cs="Tahoma"/>
      <w:sz w:val="16"/>
      <w:szCs w:val="16"/>
    </w:rPr>
  </w:style>
  <w:style w:type="paragraph" w:styleId="Retraitcorpsdetexte">
    <w:name w:val="Body Text Indent"/>
    <w:basedOn w:val="Normal"/>
    <w:rsid w:val="00534EDF"/>
    <w:pPr>
      <w:spacing w:after="120"/>
      <w:ind w:left="283"/>
    </w:pPr>
  </w:style>
  <w:style w:type="paragraph" w:styleId="Objetducommentaire">
    <w:name w:val="annotation subject"/>
    <w:basedOn w:val="Commentaire"/>
    <w:next w:val="Commentaire"/>
    <w:semiHidden/>
    <w:rsid w:val="00534EDF"/>
    <w:rPr>
      <w:b/>
      <w:bCs/>
    </w:rPr>
  </w:style>
  <w:style w:type="character" w:customStyle="1" w:styleId="CommentaireCar">
    <w:name w:val="Commentaire Car"/>
    <w:link w:val="Commentaire"/>
    <w:semiHidden/>
    <w:locked/>
    <w:rsid w:val="00534EDF"/>
    <w:rPr>
      <w:lang w:val="fr-FR" w:eastAsia="fr-FR" w:bidi="ar-SA"/>
    </w:rPr>
  </w:style>
  <w:style w:type="character" w:customStyle="1" w:styleId="Corpsdetexte3Car">
    <w:name w:val="Corps de texte 3 Car"/>
    <w:link w:val="Corpsdetexte3"/>
    <w:semiHidden/>
    <w:locked/>
    <w:rsid w:val="00534EDF"/>
    <w:rPr>
      <w:sz w:val="16"/>
      <w:szCs w:val="16"/>
      <w:lang w:val="fr-FR" w:eastAsia="fr-FR" w:bidi="ar-SA"/>
    </w:rPr>
  </w:style>
  <w:style w:type="paragraph" w:styleId="Corpsdetexte3">
    <w:name w:val="Body Text 3"/>
    <w:basedOn w:val="Normal"/>
    <w:link w:val="Corpsdetexte3Car"/>
    <w:rsid w:val="00534EDF"/>
    <w:pPr>
      <w:spacing w:after="120"/>
    </w:pPr>
    <w:rPr>
      <w:sz w:val="16"/>
      <w:szCs w:val="16"/>
    </w:rPr>
  </w:style>
  <w:style w:type="paragraph" w:customStyle="1" w:styleId="item1">
    <w:name w:val="item1"/>
    <w:basedOn w:val="Normal"/>
    <w:rsid w:val="00534EDF"/>
    <w:pPr>
      <w:numPr>
        <w:numId w:val="8"/>
      </w:numPr>
      <w:overflowPunct/>
      <w:autoSpaceDE/>
      <w:autoSpaceDN/>
      <w:adjustRightInd/>
    </w:pPr>
    <w:rPr>
      <w:rFonts w:eastAsia="Calibri"/>
      <w:sz w:val="24"/>
      <w:szCs w:val="24"/>
    </w:rPr>
  </w:style>
  <w:style w:type="paragraph" w:customStyle="1" w:styleId="Default">
    <w:name w:val="Default"/>
    <w:rsid w:val="00534EDF"/>
    <w:pPr>
      <w:autoSpaceDE w:val="0"/>
      <w:autoSpaceDN w:val="0"/>
      <w:adjustRightInd w:val="0"/>
    </w:pPr>
    <w:rPr>
      <w:color w:val="000000"/>
      <w:sz w:val="24"/>
      <w:szCs w:val="24"/>
      <w:lang w:eastAsia="en-US"/>
    </w:rPr>
  </w:style>
  <w:style w:type="character" w:customStyle="1" w:styleId="PieddepageCar">
    <w:name w:val="Pied de page Car"/>
    <w:basedOn w:val="Policepardfaut"/>
    <w:link w:val="Pieddepage"/>
    <w:uiPriority w:val="99"/>
    <w:rsid w:val="00534EDF"/>
    <w:rPr>
      <w:lang w:val="fr-FR" w:eastAsia="fr-FR"/>
    </w:rPr>
  </w:style>
  <w:style w:type="paragraph" w:styleId="Paragraphedeliste">
    <w:name w:val="List Paragraph"/>
    <w:basedOn w:val="Normal"/>
    <w:uiPriority w:val="34"/>
    <w:qFormat/>
    <w:rsid w:val="00534E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1196</Words>
  <Characters>6832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H. Sbille</dc:creator>
  <cp:keywords/>
  <dc:description/>
  <cp:lastModifiedBy>Audrey Faniel</cp:lastModifiedBy>
  <cp:revision>10</cp:revision>
  <cp:lastPrinted>2012-03-10T22:52:00Z</cp:lastPrinted>
  <dcterms:created xsi:type="dcterms:W3CDTF">2018-04-15T09:20:00Z</dcterms:created>
  <dcterms:modified xsi:type="dcterms:W3CDTF">2020-01-23T11:04:00Z</dcterms:modified>
</cp:coreProperties>
</file>