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DF" w:rsidRDefault="008652DF" w:rsidP="00220E67">
      <w:pPr>
        <w:pStyle w:val="Texte"/>
        <w:jc w:val="right"/>
        <w:rPr>
          <w:rFonts w:ascii="Times New Roman" w:hAnsi="Times New Roman"/>
        </w:rPr>
      </w:pPr>
    </w:p>
    <w:p w:rsidR="008652DF" w:rsidRDefault="008652DF" w:rsidP="00220E67">
      <w:pPr>
        <w:pStyle w:val="Texte"/>
        <w:jc w:val="center"/>
        <w:outlineLvl w:val="0"/>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rsidR="008652DF" w:rsidRDefault="008652DF" w:rsidP="00220E67">
      <w:pPr>
        <w:pStyle w:val="Texte"/>
        <w:jc w:val="center"/>
        <w:rPr>
          <w:rFonts w:ascii="Times New Roman" w:hAnsi="Times New Roman"/>
          <w:b/>
          <w:sz w:val="22"/>
        </w:rPr>
      </w:pPr>
    </w:p>
    <w:p w:rsidR="008652DF" w:rsidRDefault="008652DF" w:rsidP="00220E67">
      <w:pPr>
        <w:pStyle w:val="Texte"/>
        <w:ind w:left="-180"/>
        <w:jc w:val="center"/>
        <w:outlineLvl w:val="0"/>
        <w:rPr>
          <w:rFonts w:ascii="Times New Roman" w:hAnsi="Times New Roman"/>
          <w:b/>
        </w:rPr>
      </w:pPr>
      <w:r>
        <w:rPr>
          <w:rFonts w:ascii="Times New Roman" w:hAnsi="Times New Roman"/>
          <w:b/>
        </w:rPr>
        <w:t xml:space="preserve">ADMINISTRATION GENERALE DE L’ENSEIGNEMENT ET DE </w:t>
      </w:r>
      <w:smartTag w:uri="urn:schemas-microsoft-com:office:smarttags" w:element="PersonName">
        <w:smartTagPr>
          <w:attr w:name="ProductID" w:val="LA RECHERCHE SCIENTIFIQUE"/>
        </w:smartTagPr>
        <w:r>
          <w:rPr>
            <w:rFonts w:ascii="Times New Roman" w:hAnsi="Times New Roman"/>
            <w:b/>
          </w:rPr>
          <w:t>LA RECHERCHE SCIENTIFIQUE</w:t>
        </w:r>
      </w:smartTag>
    </w:p>
    <w:p w:rsidR="008652DF" w:rsidRDefault="008652DF" w:rsidP="00220E67">
      <w:pPr>
        <w:pStyle w:val="Texte"/>
        <w:jc w:val="center"/>
        <w:rPr>
          <w:rFonts w:ascii="Times New Roman" w:hAnsi="Times New Roman"/>
          <w:sz w:val="22"/>
        </w:rPr>
      </w:pPr>
    </w:p>
    <w:p w:rsidR="008652DF" w:rsidRDefault="008652DF" w:rsidP="00220E67">
      <w:pPr>
        <w:pStyle w:val="Texte"/>
        <w:jc w:val="center"/>
        <w:outlineLvl w:val="0"/>
        <w:rPr>
          <w:rFonts w:ascii="Times New Roman" w:hAnsi="Times New Roman"/>
          <w:b/>
          <w:sz w:val="22"/>
        </w:rPr>
      </w:pPr>
      <w:r>
        <w:rPr>
          <w:rFonts w:ascii="Times New Roman" w:hAnsi="Times New Roman"/>
          <w:b/>
          <w:sz w:val="22"/>
        </w:rPr>
        <w:t>ENSEIGNEMENT DE PROMOTION SOCIALE DE REGIME 1</w:t>
      </w: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pStyle w:val="Texte"/>
        <w:jc w:val="center"/>
        <w:rPr>
          <w:rFonts w:ascii="Times New Roman" w:hAnsi="Times New Roman"/>
        </w:rP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pStyle w:val="Texte"/>
        <w:ind w:left="2269" w:right="2602"/>
        <w:jc w:val="center"/>
        <w:rPr>
          <w:rFonts w:ascii="Times New Roman" w:hAnsi="Times New Roman"/>
          <w:b/>
          <w:sz w:val="28"/>
        </w:rPr>
      </w:pPr>
    </w:p>
    <w:p w:rsidR="008652DF" w:rsidRDefault="008652DF" w:rsidP="00220E67">
      <w:pPr>
        <w:pStyle w:val="Texte"/>
        <w:ind w:left="2269" w:right="2602"/>
        <w:jc w:val="center"/>
        <w:outlineLvl w:val="0"/>
        <w:rPr>
          <w:rFonts w:ascii="Times New Roman" w:hAnsi="Times New Roman"/>
          <w:b/>
          <w:sz w:val="28"/>
        </w:rPr>
      </w:pPr>
      <w:r>
        <w:rPr>
          <w:rFonts w:ascii="Times New Roman" w:hAnsi="Times New Roman"/>
          <w:b/>
          <w:sz w:val="28"/>
        </w:rPr>
        <w:t>DOSSIER PEDAGOGIQUE</w:t>
      </w:r>
    </w:p>
    <w:p w:rsidR="008652DF" w:rsidRDefault="008652DF" w:rsidP="00220E67">
      <w:pPr>
        <w:pStyle w:val="Texte"/>
        <w:ind w:left="2269" w:right="2602"/>
        <w:jc w:val="center"/>
        <w:rPr>
          <w:rFonts w:ascii="Times New Roman" w:hAnsi="Times New Roman"/>
          <w:b/>
          <w:sz w:val="28"/>
        </w:rPr>
      </w:pPr>
    </w:p>
    <w:p w:rsidR="008652DF" w:rsidRDefault="008652DF" w:rsidP="00220E67">
      <w:pPr>
        <w:jc w:val="center"/>
      </w:pPr>
    </w:p>
    <w:p w:rsidR="008652DF" w:rsidRDefault="008652DF" w:rsidP="00220E67">
      <w:pPr>
        <w:jc w:val="center"/>
      </w:pPr>
    </w:p>
    <w:p w:rsidR="008652DF" w:rsidRDefault="008652DF" w:rsidP="00220E67">
      <w:pPr>
        <w:jc w:val="center"/>
        <w:outlineLvl w:val="0"/>
        <w:rPr>
          <w:b/>
          <w:sz w:val="22"/>
        </w:rPr>
      </w:pPr>
      <w:r>
        <w:rPr>
          <w:b/>
          <w:sz w:val="22"/>
        </w:rPr>
        <w:t>UNITE DE FORMATION</w:t>
      </w:r>
    </w:p>
    <w:p w:rsidR="008652DF" w:rsidRDefault="008652DF" w:rsidP="00220E67">
      <w:pPr>
        <w:jc w:val="center"/>
        <w:outlineLvl w:val="0"/>
        <w:rPr>
          <w:sz w:val="22"/>
        </w:rPr>
      </w:pPr>
    </w:p>
    <w:p w:rsidR="008652DF" w:rsidRPr="0088432D" w:rsidRDefault="008652DF" w:rsidP="00220E67">
      <w:pPr>
        <w:jc w:val="center"/>
        <w:rPr>
          <w:b/>
          <w:sz w:val="32"/>
          <w:szCs w:val="32"/>
        </w:rPr>
      </w:pPr>
      <w:r w:rsidRPr="0088432D">
        <w:rPr>
          <w:b/>
          <w:spacing w:val="-1"/>
          <w:sz w:val="32"/>
          <w:szCs w:val="32"/>
          <w:lang w:val="fr-FR"/>
        </w:rPr>
        <w:t>SEMINAIRE D’ANALYSE DES PRATIQUES PROFESSIONNELLES</w:t>
      </w:r>
    </w:p>
    <w:p w:rsidR="008652DF" w:rsidRDefault="008652DF" w:rsidP="00220E67">
      <w:pPr>
        <w:pStyle w:val="BodyTextIndent"/>
        <w:rPr>
          <w:sz w:val="28"/>
          <w:szCs w:val="28"/>
        </w:rPr>
      </w:pPr>
    </w:p>
    <w:p w:rsidR="008652DF" w:rsidRDefault="008652DF" w:rsidP="00220E67">
      <w:pPr>
        <w:pStyle w:val="BodyTextIndent"/>
        <w:rPr>
          <w:sz w:val="28"/>
          <w:szCs w:val="28"/>
        </w:rPr>
      </w:pPr>
    </w:p>
    <w:p w:rsidR="008652DF" w:rsidRDefault="008652DF" w:rsidP="00220E67">
      <w:pPr>
        <w:pStyle w:val="BodyTextIndent"/>
        <w:rPr>
          <w:sz w:val="28"/>
          <w:szCs w:val="28"/>
        </w:rPr>
      </w:pPr>
    </w:p>
    <w:p w:rsidR="008652DF" w:rsidRDefault="008652DF" w:rsidP="00220E67">
      <w:pPr>
        <w:pStyle w:val="BodyTextIndent"/>
        <w:rPr>
          <w:sz w:val="28"/>
          <w:szCs w:val="28"/>
        </w:rPr>
      </w:pPr>
      <w:r>
        <w:rPr>
          <w:caps w:val="0"/>
          <w:sz w:val="28"/>
          <w:szCs w:val="28"/>
        </w:rPr>
        <w:t>ENSEIGNEMENT SUPERIEUR PEDAGOGIQUE DE TYPE COURT</w:t>
      </w: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ind w:left="-1276"/>
        <w:jc w:val="center"/>
      </w:pPr>
    </w:p>
    <w:p w:rsidR="008652DF" w:rsidRDefault="008652DF" w:rsidP="00220E67">
      <w:pPr>
        <w:jc w:val="center"/>
      </w:pPr>
    </w:p>
    <w:p w:rsidR="008652DF" w:rsidRDefault="008652DF" w:rsidP="00220E67">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5529"/>
      </w:tblGrid>
      <w:tr w:rsidR="008652DF" w:rsidRPr="003D5FB0" w:rsidTr="00087051">
        <w:tc>
          <w:tcPr>
            <w:tcW w:w="5529" w:type="dxa"/>
            <w:tcBorders>
              <w:top w:val="single" w:sz="6" w:space="0" w:color="auto"/>
              <w:bottom w:val="nil"/>
            </w:tcBorders>
          </w:tcPr>
          <w:p w:rsidR="008652DF" w:rsidRPr="003D5FB0" w:rsidRDefault="008652DF" w:rsidP="00315DEF">
            <w:pPr>
              <w:jc w:val="center"/>
              <w:rPr>
                <w:b/>
                <w:sz w:val="22"/>
                <w:szCs w:val="22"/>
              </w:rPr>
            </w:pPr>
            <w:r w:rsidRPr="003D5FB0">
              <w:rPr>
                <w:b/>
                <w:sz w:val="22"/>
                <w:szCs w:val="22"/>
                <w:lang w:val="nl-NL"/>
              </w:rPr>
              <w:t>CODE :</w:t>
            </w:r>
            <w:r w:rsidRPr="003D5FB0">
              <w:rPr>
                <w:b/>
                <w:sz w:val="22"/>
                <w:szCs w:val="22"/>
              </w:rPr>
              <w:t xml:space="preserve"> 9826 02 U 36 D1</w:t>
            </w:r>
          </w:p>
          <w:p w:rsidR="008652DF" w:rsidRPr="003D5FB0" w:rsidRDefault="008652DF" w:rsidP="00315DEF">
            <w:pPr>
              <w:jc w:val="center"/>
              <w:rPr>
                <w:b/>
                <w:sz w:val="22"/>
                <w:szCs w:val="22"/>
              </w:rPr>
            </w:pPr>
          </w:p>
        </w:tc>
      </w:tr>
      <w:tr w:rsidR="008652DF" w:rsidRPr="003D5FB0" w:rsidTr="009F5C74">
        <w:tc>
          <w:tcPr>
            <w:tcW w:w="5529" w:type="dxa"/>
            <w:tcBorders>
              <w:top w:val="nil"/>
              <w:bottom w:val="nil"/>
            </w:tcBorders>
          </w:tcPr>
          <w:p w:rsidR="008652DF" w:rsidRDefault="008652DF" w:rsidP="00220E67">
            <w:pPr>
              <w:pStyle w:val="Texte"/>
              <w:jc w:val="center"/>
              <w:rPr>
                <w:rFonts w:ascii="Times New Roman" w:hAnsi="Times New Roman"/>
                <w:b/>
                <w:sz w:val="22"/>
              </w:rPr>
            </w:pPr>
            <w:r>
              <w:rPr>
                <w:rFonts w:ascii="Times New Roman" w:hAnsi="Times New Roman"/>
                <w:b/>
                <w:sz w:val="22"/>
              </w:rPr>
              <w:t>CODE DU DOMAINE DE FORMATION : 903</w:t>
            </w:r>
          </w:p>
        </w:tc>
      </w:tr>
      <w:tr w:rsidR="008652DF" w:rsidRPr="003D5FB0" w:rsidTr="009F5C74">
        <w:tc>
          <w:tcPr>
            <w:tcW w:w="5529" w:type="dxa"/>
            <w:tcBorders>
              <w:top w:val="nil"/>
              <w:bottom w:val="single" w:sz="6" w:space="0" w:color="auto"/>
            </w:tcBorders>
          </w:tcPr>
          <w:p w:rsidR="008652DF" w:rsidRDefault="008652DF" w:rsidP="00220E67">
            <w:pPr>
              <w:pStyle w:val="Texte"/>
              <w:jc w:val="center"/>
              <w:rPr>
                <w:rFonts w:ascii="Times New Roman" w:hAnsi="Times New Roman"/>
                <w:b/>
                <w:sz w:val="22"/>
              </w:rPr>
            </w:pPr>
            <w:r>
              <w:rPr>
                <w:rFonts w:ascii="Times New Roman" w:hAnsi="Times New Roman"/>
                <w:b/>
                <w:sz w:val="22"/>
              </w:rPr>
              <w:t>DOCUMENT DE REFERENCE INTER-RESEAUX</w:t>
            </w:r>
          </w:p>
          <w:p w:rsidR="008652DF" w:rsidRDefault="008652DF" w:rsidP="00220E67">
            <w:pPr>
              <w:pStyle w:val="Texte"/>
              <w:jc w:val="center"/>
              <w:rPr>
                <w:rFonts w:ascii="Times New Roman" w:hAnsi="Times New Roman"/>
                <w:sz w:val="22"/>
              </w:rPr>
            </w:pPr>
          </w:p>
        </w:tc>
      </w:tr>
    </w:tbl>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pPr>
    </w:p>
    <w:p w:rsidR="008652DF" w:rsidRDefault="008652DF" w:rsidP="00220E67">
      <w:pPr>
        <w:jc w:val="center"/>
        <w:outlineLvl w:val="0"/>
        <w:rPr>
          <w:b/>
        </w:rPr>
      </w:pPr>
      <w:r>
        <w:rPr>
          <w:b/>
        </w:rPr>
        <w:t>Approbation du Gouvernement de la Communauté française du 2 juillet 2012,</w:t>
      </w:r>
    </w:p>
    <w:p w:rsidR="008652DF" w:rsidRPr="00D13121" w:rsidRDefault="008652DF" w:rsidP="00220E67">
      <w:pPr>
        <w:pStyle w:val="Texte"/>
        <w:jc w:val="center"/>
        <w:rPr>
          <w:rFonts w:ascii="Times New Roman" w:hAnsi="Times New Roman"/>
        </w:rPr>
      </w:pPr>
      <w:r w:rsidRPr="00D13121">
        <w:rPr>
          <w:b/>
        </w:rPr>
        <w:t>sur avis conforme de la Commission de concertation</w:t>
      </w:r>
    </w:p>
    <w:p w:rsidR="008652DF" w:rsidRDefault="008652DF" w:rsidP="00753513">
      <w:pPr>
        <w:shd w:val="clear" w:color="auto" w:fill="FFFFFF"/>
        <w:spacing w:before="86"/>
        <w:ind w:left="1066"/>
      </w:pPr>
    </w:p>
    <w:p w:rsidR="008652DF" w:rsidRDefault="008652DF" w:rsidP="00C0439D">
      <w:pPr>
        <w:shd w:val="clear" w:color="auto" w:fill="FFFFFF"/>
        <w:spacing w:before="1382" w:line="490" w:lineRule="exact"/>
        <w:ind w:left="792" w:right="1728" w:firstLine="1426"/>
        <w:sectPr w:rsidR="008652DF" w:rsidSect="00220E67">
          <w:headerReference w:type="even" r:id="rId7"/>
          <w:headerReference w:type="default" r:id="rId8"/>
          <w:footerReference w:type="default" r:id="rId9"/>
          <w:headerReference w:type="first" r:id="rId10"/>
          <w:pgSz w:w="11909" w:h="16834"/>
          <w:pgMar w:top="1022" w:right="1173" w:bottom="360" w:left="1701" w:header="720" w:footer="720" w:gutter="0"/>
          <w:cols w:space="720"/>
        </w:sectPr>
      </w:pPr>
    </w:p>
    <w:p w:rsidR="008652DF" w:rsidRDefault="008652DF" w:rsidP="00062952">
      <w:pPr>
        <w:pBdr>
          <w:top w:val="single" w:sz="6" w:space="0" w:color="auto" w:shadow="1"/>
          <w:left w:val="single" w:sz="6" w:space="0" w:color="auto" w:shadow="1"/>
          <w:bottom w:val="single" w:sz="6" w:space="1" w:color="auto" w:shadow="1"/>
          <w:right w:val="single" w:sz="6" w:space="4" w:color="auto" w:shadow="1"/>
        </w:pBdr>
        <w:jc w:val="center"/>
        <w:rPr>
          <w:spacing w:val="-1"/>
          <w:sz w:val="32"/>
          <w:szCs w:val="32"/>
          <w:lang w:val="fr-FR"/>
        </w:rPr>
      </w:pPr>
    </w:p>
    <w:p w:rsidR="008652DF" w:rsidRPr="0088432D" w:rsidRDefault="008652DF" w:rsidP="00062952">
      <w:pPr>
        <w:pBdr>
          <w:top w:val="single" w:sz="6" w:space="0" w:color="auto" w:shadow="1"/>
          <w:left w:val="single" w:sz="6" w:space="0" w:color="auto" w:shadow="1"/>
          <w:bottom w:val="single" w:sz="6" w:space="1" w:color="auto" w:shadow="1"/>
          <w:right w:val="single" w:sz="6" w:space="4" w:color="auto" w:shadow="1"/>
        </w:pBdr>
        <w:jc w:val="center"/>
        <w:rPr>
          <w:b/>
          <w:spacing w:val="-1"/>
          <w:sz w:val="28"/>
          <w:szCs w:val="28"/>
          <w:lang w:val="fr-FR"/>
        </w:rPr>
      </w:pPr>
      <w:r w:rsidRPr="0088432D">
        <w:rPr>
          <w:b/>
          <w:spacing w:val="-1"/>
          <w:sz w:val="28"/>
          <w:szCs w:val="28"/>
          <w:lang w:val="fr-FR"/>
        </w:rPr>
        <w:t>SEMINAIRE D’ANALYSE DES PRATIQUES PROFESSIONNELLES</w:t>
      </w:r>
    </w:p>
    <w:p w:rsidR="008652DF" w:rsidRDefault="008652DF" w:rsidP="00062952">
      <w:pPr>
        <w:pBdr>
          <w:top w:val="single" w:sz="6" w:space="0" w:color="auto" w:shadow="1"/>
          <w:left w:val="single" w:sz="6" w:space="0" w:color="auto" w:shadow="1"/>
          <w:bottom w:val="single" w:sz="6" w:space="1" w:color="auto" w:shadow="1"/>
          <w:right w:val="single" w:sz="6" w:space="4" w:color="auto" w:shadow="1"/>
        </w:pBdr>
        <w:jc w:val="center"/>
        <w:rPr>
          <w:spacing w:val="-1"/>
          <w:sz w:val="32"/>
          <w:szCs w:val="32"/>
          <w:lang w:val="fr-FR"/>
        </w:rPr>
      </w:pPr>
    </w:p>
    <w:p w:rsidR="008652DF" w:rsidRDefault="008652DF" w:rsidP="00062952">
      <w:pPr>
        <w:pBdr>
          <w:top w:val="single" w:sz="6" w:space="0" w:color="auto" w:shadow="1"/>
          <w:left w:val="single" w:sz="6" w:space="0" w:color="auto" w:shadow="1"/>
          <w:bottom w:val="single" w:sz="6" w:space="1" w:color="auto" w:shadow="1"/>
          <w:right w:val="single" w:sz="6" w:space="4" w:color="auto" w:shadow="1"/>
        </w:pBdr>
        <w:jc w:val="center"/>
        <w:rPr>
          <w:b/>
          <w:sz w:val="24"/>
          <w:szCs w:val="24"/>
        </w:rPr>
      </w:pPr>
      <w:r w:rsidRPr="0088432D">
        <w:rPr>
          <w:b/>
          <w:sz w:val="24"/>
          <w:szCs w:val="24"/>
        </w:rPr>
        <w:t>ENSEIGNEMENT SUPÉRIEUR PÉDAGOGIQUE DE TYPE COURT</w:t>
      </w:r>
    </w:p>
    <w:p w:rsidR="008652DF" w:rsidRPr="0088432D" w:rsidRDefault="008652DF" w:rsidP="00062952">
      <w:pPr>
        <w:pBdr>
          <w:top w:val="single" w:sz="6" w:space="0" w:color="auto" w:shadow="1"/>
          <w:left w:val="single" w:sz="6" w:space="0" w:color="auto" w:shadow="1"/>
          <w:bottom w:val="single" w:sz="6" w:space="1" w:color="auto" w:shadow="1"/>
          <w:right w:val="single" w:sz="6" w:space="4" w:color="auto" w:shadow="1"/>
        </w:pBdr>
        <w:jc w:val="center"/>
        <w:rPr>
          <w:b/>
          <w:sz w:val="24"/>
          <w:szCs w:val="24"/>
        </w:rPr>
      </w:pPr>
    </w:p>
    <w:p w:rsidR="008652DF" w:rsidRDefault="008652DF" w:rsidP="00753513">
      <w:pPr>
        <w:shd w:val="clear" w:color="auto" w:fill="FFFFFF"/>
        <w:ind w:right="122"/>
        <w:jc w:val="center"/>
      </w:pPr>
    </w:p>
    <w:p w:rsidR="008652DF" w:rsidRDefault="008652DF" w:rsidP="00753513">
      <w:pPr>
        <w:shd w:val="clear" w:color="auto" w:fill="FFFFFF"/>
        <w:spacing w:before="986"/>
        <w:ind w:left="14"/>
        <w:jc w:val="both"/>
      </w:pPr>
      <w:r>
        <w:rPr>
          <w:b/>
          <w:bCs/>
          <w:sz w:val="22"/>
          <w:szCs w:val="22"/>
          <w:lang w:val="fr-FR"/>
        </w:rPr>
        <w:t>1. FINALITES DE L'UNITE DE FORMATION</w:t>
      </w:r>
    </w:p>
    <w:p w:rsidR="008652DF" w:rsidRDefault="008652DF" w:rsidP="00753513">
      <w:pPr>
        <w:shd w:val="clear" w:color="auto" w:fill="FFFFFF"/>
        <w:spacing w:before="461"/>
        <w:ind w:left="252"/>
        <w:jc w:val="both"/>
      </w:pPr>
      <w:r>
        <w:rPr>
          <w:b/>
          <w:bCs/>
          <w:sz w:val="22"/>
          <w:szCs w:val="22"/>
          <w:lang w:val="fr-FR"/>
        </w:rPr>
        <w:t>1.1. Finalités générales</w:t>
      </w:r>
    </w:p>
    <w:p w:rsidR="008652DF" w:rsidRPr="00BD79F6" w:rsidRDefault="008652DF" w:rsidP="00BD79F6">
      <w:pPr>
        <w:shd w:val="clear" w:color="auto" w:fill="FFFFFF"/>
        <w:spacing w:before="295"/>
        <w:jc w:val="both"/>
        <w:rPr>
          <w:sz w:val="22"/>
          <w:szCs w:val="22"/>
          <w:lang w:val="fr-FR"/>
        </w:rPr>
      </w:pPr>
      <w:r w:rsidRPr="00BD79F6">
        <w:rPr>
          <w:sz w:val="22"/>
          <w:szCs w:val="22"/>
          <w:lang w:val="fr-FR"/>
        </w:rPr>
        <w:t>Conform</w:t>
      </w:r>
      <w:r>
        <w:rPr>
          <w:sz w:val="22"/>
          <w:szCs w:val="22"/>
          <w:lang w:val="fr-FR"/>
        </w:rPr>
        <w:t>ément à l'article 7 du décret de la Communauté française du 16 avril 1991 organisant l'enseignement de promotion sociale, cette unité de formation vise à :</w:t>
      </w:r>
    </w:p>
    <w:p w:rsidR="008652DF" w:rsidRPr="00BD79F6" w:rsidRDefault="008652DF" w:rsidP="00BD79F6">
      <w:pPr>
        <w:pStyle w:val="ListParagraph"/>
        <w:numPr>
          <w:ilvl w:val="0"/>
          <w:numId w:val="36"/>
        </w:numPr>
        <w:shd w:val="clear" w:color="auto" w:fill="FFFFFF"/>
        <w:spacing w:before="295"/>
        <w:jc w:val="both"/>
        <w:rPr>
          <w:rFonts w:ascii="Times New Roman" w:hAnsi="Times New Roman"/>
          <w:lang w:val="fr-FR"/>
        </w:rPr>
      </w:pPr>
      <w:r w:rsidRPr="00BD79F6">
        <w:rPr>
          <w:rFonts w:ascii="Times New Roman" w:hAnsi="Times New Roman"/>
          <w:lang w:val="fr-FR"/>
        </w:rPr>
        <w:t>concourir à l'épanouissement individuel en promouvant une meilleure insertion professionnelle, sociale, culturelle et scolaire;</w:t>
      </w:r>
    </w:p>
    <w:p w:rsidR="008652DF" w:rsidRPr="00BD79F6" w:rsidRDefault="008652DF" w:rsidP="00BD79F6">
      <w:pPr>
        <w:pStyle w:val="ListParagraph"/>
        <w:numPr>
          <w:ilvl w:val="0"/>
          <w:numId w:val="36"/>
        </w:numPr>
        <w:shd w:val="clear" w:color="auto" w:fill="FFFFFF"/>
        <w:spacing w:before="295"/>
        <w:jc w:val="both"/>
        <w:rPr>
          <w:rFonts w:ascii="Times New Roman" w:hAnsi="Times New Roman"/>
          <w:lang w:val="fr-FR"/>
        </w:rPr>
      </w:pPr>
      <w:r w:rsidRPr="00BD79F6">
        <w:rPr>
          <w:rFonts w:ascii="Times New Roman" w:hAnsi="Times New Roman"/>
          <w:lang w:val="fr-FR"/>
        </w:rPr>
        <w:t>répondre aux besoins et demandes en formation émanant des entreprises, des administrations, de l'enseignement et, d'une manière générale, des milieux socioéconomiques et culturels.</w:t>
      </w:r>
    </w:p>
    <w:p w:rsidR="008652DF" w:rsidRDefault="008652DF" w:rsidP="00BD79F6">
      <w:pPr>
        <w:shd w:val="clear" w:color="auto" w:fill="FFFFFF"/>
        <w:spacing w:before="648"/>
        <w:ind w:left="266"/>
        <w:jc w:val="both"/>
        <w:rPr>
          <w:b/>
          <w:bCs/>
          <w:sz w:val="22"/>
          <w:szCs w:val="22"/>
          <w:lang w:val="fr-FR"/>
        </w:rPr>
      </w:pPr>
      <w:r>
        <w:rPr>
          <w:b/>
          <w:bCs/>
          <w:sz w:val="22"/>
          <w:szCs w:val="22"/>
          <w:lang w:val="fr-FR"/>
        </w:rPr>
        <w:t>1.2. Finalités particulières</w:t>
      </w:r>
    </w:p>
    <w:p w:rsidR="008652DF" w:rsidRPr="00BD79F6" w:rsidRDefault="008652DF" w:rsidP="00BD79F6">
      <w:pPr>
        <w:shd w:val="clear" w:color="auto" w:fill="FFFFFF"/>
        <w:spacing w:before="295"/>
        <w:jc w:val="both"/>
        <w:rPr>
          <w:sz w:val="22"/>
          <w:szCs w:val="22"/>
          <w:lang w:val="fr-FR"/>
        </w:rPr>
      </w:pPr>
      <w:r w:rsidRPr="00BD79F6">
        <w:rPr>
          <w:sz w:val="22"/>
          <w:szCs w:val="22"/>
          <w:lang w:val="fr-FR"/>
        </w:rPr>
        <w:t>L'unité de formation vise à permettre aux étudiants, dans le respect de la déontologie et de l’éthique professionnelles, de porter un regard réflexif sur leur pratique en intégrant les approches du bilinguisme, de la linguistique et de la didactique spécifiques à l’enseignement en immersion en langue des signes.</w:t>
      </w:r>
    </w:p>
    <w:p w:rsidR="008652DF" w:rsidRDefault="008652DF" w:rsidP="00753513">
      <w:pPr>
        <w:shd w:val="clear" w:color="auto" w:fill="FFFFFF"/>
        <w:spacing w:before="929"/>
        <w:ind w:left="22"/>
        <w:jc w:val="both"/>
      </w:pPr>
      <w:r>
        <w:rPr>
          <w:b/>
          <w:bCs/>
          <w:sz w:val="22"/>
          <w:szCs w:val="22"/>
          <w:lang w:val="fr-FR"/>
        </w:rPr>
        <w:t>2. CAPACITÉS PRÉALABLES REQUISES</w:t>
      </w:r>
    </w:p>
    <w:p w:rsidR="008652DF" w:rsidRDefault="008652DF" w:rsidP="00753513">
      <w:pPr>
        <w:shd w:val="clear" w:color="auto" w:fill="FFFFFF"/>
        <w:spacing w:before="446"/>
        <w:ind w:left="266"/>
        <w:jc w:val="both"/>
        <w:rPr>
          <w:b/>
          <w:bCs/>
          <w:sz w:val="22"/>
          <w:szCs w:val="22"/>
          <w:lang w:val="fr-FR"/>
        </w:rPr>
      </w:pPr>
      <w:r>
        <w:rPr>
          <w:b/>
          <w:bCs/>
          <w:sz w:val="22"/>
          <w:szCs w:val="22"/>
          <w:lang w:val="fr-FR"/>
        </w:rPr>
        <w:t>2.1. Capacités</w:t>
      </w:r>
    </w:p>
    <w:p w:rsidR="008652DF" w:rsidRDefault="008652DF" w:rsidP="00C87D08">
      <w:pPr>
        <w:shd w:val="clear" w:color="auto" w:fill="FFFFFF"/>
        <w:spacing w:before="295"/>
        <w:jc w:val="both"/>
        <w:rPr>
          <w:i/>
          <w:sz w:val="22"/>
          <w:szCs w:val="22"/>
          <w:lang w:val="fr-FR"/>
        </w:rPr>
      </w:pPr>
      <w:r>
        <w:rPr>
          <w:i/>
          <w:sz w:val="22"/>
          <w:szCs w:val="22"/>
          <w:lang w:val="fr-FR"/>
        </w:rPr>
        <w:t>Au départ d’une situation complexe ayant trait à l’enseignement/apprentissage en immersion en langue des signes (la LSFB</w:t>
      </w:r>
      <w:r>
        <w:rPr>
          <w:rStyle w:val="FootnoteReference"/>
          <w:i/>
          <w:sz w:val="22"/>
          <w:szCs w:val="22"/>
          <w:lang w:val="fr-FR"/>
        </w:rPr>
        <w:footnoteReference w:id="1"/>
      </w:r>
      <w:r>
        <w:rPr>
          <w:i/>
          <w:sz w:val="22"/>
          <w:szCs w:val="22"/>
          <w:lang w:val="fr-FR"/>
        </w:rPr>
        <w:t xml:space="preserve"> à l’oral et le français à l’écrit), dans le respect de la déontologie et de l’éthique professionnelles, dans le respect des règles d’usage de la langue française et de la langue des signes, </w:t>
      </w:r>
    </w:p>
    <w:p w:rsidR="008652DF" w:rsidRDefault="008652DF" w:rsidP="004F65B4">
      <w:pPr>
        <w:pStyle w:val="ListParagraph"/>
        <w:numPr>
          <w:ilvl w:val="0"/>
          <w:numId w:val="36"/>
        </w:numPr>
        <w:shd w:val="clear" w:color="auto" w:fill="FFFFFF"/>
        <w:spacing w:before="295"/>
        <w:jc w:val="both"/>
        <w:rPr>
          <w:rFonts w:ascii="Times New Roman" w:hAnsi="Times New Roman"/>
          <w:lang w:val="fr-FR"/>
        </w:rPr>
      </w:pPr>
      <w:r w:rsidRPr="004F65B4">
        <w:rPr>
          <w:rFonts w:ascii="Times New Roman" w:hAnsi="Times New Roman"/>
          <w:lang w:val="fr-FR"/>
        </w:rPr>
        <w:t>construire une séquence d’enseignement/apprentissage en mettant en évidence et en justifiant ses cho</w:t>
      </w:r>
      <w:r>
        <w:rPr>
          <w:rFonts w:ascii="Times New Roman" w:hAnsi="Times New Roman"/>
          <w:lang w:val="fr-FR"/>
        </w:rPr>
        <w:t>ix linguistiques et didactiques,</w:t>
      </w:r>
    </w:p>
    <w:p w:rsidR="008652DF" w:rsidRPr="004F65B4" w:rsidRDefault="008652DF" w:rsidP="004F65B4">
      <w:pPr>
        <w:pStyle w:val="ListParagraph"/>
        <w:shd w:val="clear" w:color="auto" w:fill="FFFFFF"/>
        <w:spacing w:before="295"/>
        <w:jc w:val="both"/>
        <w:rPr>
          <w:rFonts w:ascii="Times New Roman" w:hAnsi="Times New Roman"/>
          <w:lang w:val="fr-FR"/>
        </w:rPr>
      </w:pPr>
    </w:p>
    <w:p w:rsidR="008652DF" w:rsidRPr="004F65B4" w:rsidRDefault="008652DF" w:rsidP="004F65B4">
      <w:pPr>
        <w:pStyle w:val="ListParagraph"/>
        <w:numPr>
          <w:ilvl w:val="0"/>
          <w:numId w:val="36"/>
        </w:numPr>
        <w:shd w:val="clear" w:color="auto" w:fill="FFFFFF"/>
        <w:spacing w:before="173" w:line="266" w:lineRule="exact"/>
        <w:jc w:val="both"/>
        <w:rPr>
          <w:rFonts w:ascii="Times New Roman" w:hAnsi="Times New Roman"/>
          <w:lang w:val="fr-FR"/>
        </w:rPr>
      </w:pPr>
      <w:r w:rsidRPr="004F65B4">
        <w:rPr>
          <w:rFonts w:ascii="Times New Roman" w:hAnsi="Times New Roman"/>
          <w:spacing w:val="-5"/>
          <w:lang w:val="fr-FR"/>
        </w:rPr>
        <w:t xml:space="preserve">identifier, décrire et expliciter des notions de linguistique générale, de sociolinguistique et de linguistique appliquée aux systèmes d’écriture </w:t>
      </w:r>
      <w:r w:rsidRPr="004F65B4">
        <w:rPr>
          <w:rFonts w:ascii="Times New Roman" w:hAnsi="Times New Roman"/>
          <w:lang w:val="fr-FR"/>
        </w:rPr>
        <w:t>dans le cadre du bilinguisme LSFB</w:t>
      </w:r>
      <w:r w:rsidRPr="004F65B4" w:rsidDel="009F7399">
        <w:rPr>
          <w:rFonts w:ascii="Times New Roman" w:hAnsi="Times New Roman"/>
          <w:lang w:val="fr-FR"/>
        </w:rPr>
        <w:t xml:space="preserve"> </w:t>
      </w:r>
      <w:r w:rsidRPr="004F65B4">
        <w:rPr>
          <w:rFonts w:ascii="Times New Roman" w:hAnsi="Times New Roman"/>
          <w:lang w:val="fr-FR"/>
        </w:rPr>
        <w:t xml:space="preserve">– </w:t>
      </w:r>
      <w:r>
        <w:rPr>
          <w:rFonts w:ascii="Times New Roman" w:hAnsi="Times New Roman"/>
          <w:lang w:val="fr-FR"/>
        </w:rPr>
        <w:t>français</w:t>
      </w:r>
      <w:r w:rsidRPr="004F65B4">
        <w:rPr>
          <w:rFonts w:ascii="Times New Roman" w:hAnsi="Times New Roman"/>
          <w:lang w:val="fr-FR"/>
        </w:rPr>
        <w:t xml:space="preserve"> / </w:t>
      </w:r>
      <w:r>
        <w:rPr>
          <w:rFonts w:ascii="Times New Roman" w:hAnsi="Times New Roman"/>
          <w:lang w:val="fr-FR"/>
        </w:rPr>
        <w:t>français</w:t>
      </w:r>
      <w:r w:rsidRPr="004F65B4">
        <w:rPr>
          <w:rFonts w:ascii="Times New Roman" w:hAnsi="Times New Roman"/>
          <w:lang w:val="fr-FR"/>
        </w:rPr>
        <w:t xml:space="preserve"> - LSFB.</w:t>
      </w:r>
    </w:p>
    <w:p w:rsidR="008652DF" w:rsidRDefault="008652DF" w:rsidP="00220E67">
      <w:pPr>
        <w:jc w:val="both"/>
        <w:rPr>
          <w:i/>
          <w:sz w:val="24"/>
          <w:szCs w:val="24"/>
        </w:rPr>
      </w:pPr>
      <w:r w:rsidRPr="00E33962">
        <w:rPr>
          <w:i/>
          <w:sz w:val="24"/>
          <w:szCs w:val="24"/>
        </w:rPr>
        <w:t>en se basant sur des données écrites en français</w:t>
      </w:r>
      <w:r>
        <w:rPr>
          <w:i/>
          <w:sz w:val="24"/>
          <w:szCs w:val="24"/>
        </w:rPr>
        <w:t xml:space="preserve"> et</w:t>
      </w:r>
      <w:r w:rsidRPr="00E33962">
        <w:rPr>
          <w:i/>
          <w:sz w:val="24"/>
          <w:szCs w:val="24"/>
        </w:rPr>
        <w:t xml:space="preserve"> signées,</w:t>
      </w:r>
    </w:p>
    <w:p w:rsidR="008652DF" w:rsidRPr="004F65B4" w:rsidRDefault="008652DF" w:rsidP="004F65B4">
      <w:pPr>
        <w:pStyle w:val="ListParagraph"/>
        <w:numPr>
          <w:ilvl w:val="0"/>
          <w:numId w:val="36"/>
        </w:numPr>
        <w:shd w:val="clear" w:color="auto" w:fill="FFFFFF"/>
        <w:spacing w:before="173" w:line="266" w:lineRule="exact"/>
        <w:jc w:val="both"/>
        <w:rPr>
          <w:rFonts w:ascii="Times New Roman" w:hAnsi="Times New Roman"/>
          <w:lang w:val="fr-FR"/>
        </w:rPr>
      </w:pPr>
      <w:r w:rsidRPr="004F65B4">
        <w:rPr>
          <w:rFonts w:ascii="Times New Roman" w:hAnsi="Times New Roman"/>
          <w:lang w:val="fr-FR"/>
        </w:rPr>
        <w:t>comparer la langue des signes et le français du point de vue de la phonologie, de la phonétique, de la morphologie, de la syntaxe et des usages ;</w:t>
      </w:r>
    </w:p>
    <w:p w:rsidR="008652DF" w:rsidRPr="004F65B4" w:rsidRDefault="008652DF" w:rsidP="004F65B4">
      <w:pPr>
        <w:pStyle w:val="ListParagraph"/>
        <w:numPr>
          <w:ilvl w:val="0"/>
          <w:numId w:val="36"/>
        </w:numPr>
        <w:shd w:val="clear" w:color="auto" w:fill="FFFFFF"/>
        <w:spacing w:before="173" w:line="266" w:lineRule="exact"/>
        <w:jc w:val="both"/>
        <w:rPr>
          <w:rFonts w:ascii="Times New Roman" w:hAnsi="Times New Roman"/>
          <w:lang w:val="fr-FR"/>
        </w:rPr>
      </w:pPr>
      <w:r w:rsidRPr="004F65B4">
        <w:rPr>
          <w:rFonts w:ascii="Times New Roman" w:hAnsi="Times New Roman"/>
          <w:lang w:val="fr-FR"/>
        </w:rPr>
        <w:t>identifier, définir, décrire et analyser les différents aspects, mécanismes relevant du bilinguisme et de la surdité ;</w:t>
      </w:r>
    </w:p>
    <w:p w:rsidR="008652DF" w:rsidRPr="004F65B4" w:rsidRDefault="008652DF" w:rsidP="004F65B4">
      <w:pPr>
        <w:pStyle w:val="ListParagraph"/>
        <w:numPr>
          <w:ilvl w:val="0"/>
          <w:numId w:val="36"/>
        </w:numPr>
        <w:shd w:val="clear" w:color="auto" w:fill="FFFFFF"/>
        <w:spacing w:before="173" w:line="266" w:lineRule="exact"/>
        <w:jc w:val="both"/>
        <w:rPr>
          <w:rFonts w:ascii="Times New Roman" w:hAnsi="Times New Roman"/>
          <w:lang w:val="fr-FR"/>
        </w:rPr>
      </w:pPr>
      <w:r w:rsidRPr="004F65B4">
        <w:rPr>
          <w:rFonts w:ascii="Times New Roman" w:hAnsi="Times New Roman"/>
          <w:lang w:val="fr-FR"/>
        </w:rPr>
        <w:t>identifier et décrire les caractéristiques culturelles des communautés des Sourds.</w:t>
      </w:r>
    </w:p>
    <w:p w:rsidR="008652DF" w:rsidRPr="004F65B4" w:rsidRDefault="008652DF" w:rsidP="0031519C">
      <w:pPr>
        <w:shd w:val="clear" w:color="auto" w:fill="FFFFFF"/>
        <w:spacing w:before="446"/>
        <w:ind w:left="266"/>
        <w:jc w:val="both"/>
        <w:rPr>
          <w:b/>
          <w:bCs/>
          <w:sz w:val="22"/>
          <w:szCs w:val="22"/>
          <w:lang w:val="fr-FR"/>
        </w:rPr>
      </w:pPr>
      <w:r w:rsidRPr="0031519C">
        <w:rPr>
          <w:b/>
          <w:bCs/>
          <w:sz w:val="22"/>
          <w:szCs w:val="22"/>
          <w:lang w:val="fr-FR"/>
        </w:rPr>
        <w:t xml:space="preserve">    2.2. </w:t>
      </w:r>
      <w:r w:rsidRPr="004F65B4">
        <w:rPr>
          <w:b/>
          <w:bCs/>
          <w:sz w:val="22"/>
          <w:szCs w:val="22"/>
          <w:lang w:val="fr-FR"/>
        </w:rPr>
        <w:t>Titre</w:t>
      </w:r>
      <w:r>
        <w:rPr>
          <w:b/>
          <w:bCs/>
          <w:sz w:val="22"/>
          <w:szCs w:val="22"/>
          <w:lang w:val="fr-FR"/>
        </w:rPr>
        <w:t>s</w:t>
      </w:r>
      <w:r w:rsidRPr="004F65B4">
        <w:rPr>
          <w:b/>
          <w:bCs/>
          <w:sz w:val="22"/>
          <w:szCs w:val="22"/>
          <w:lang w:val="fr-FR"/>
        </w:rPr>
        <w:t xml:space="preserve"> pouvant en tenir lieu</w:t>
      </w:r>
    </w:p>
    <w:p w:rsidR="008652DF" w:rsidRPr="004F65B4" w:rsidRDefault="008652DF" w:rsidP="00753513">
      <w:pPr>
        <w:shd w:val="clear" w:color="auto" w:fill="FFFFFF"/>
        <w:jc w:val="both"/>
        <w:rPr>
          <w:bCs/>
          <w:sz w:val="22"/>
          <w:szCs w:val="22"/>
          <w:lang w:val="fr-FR"/>
        </w:rPr>
      </w:pPr>
    </w:p>
    <w:p w:rsidR="008652DF" w:rsidRPr="00210DF0" w:rsidRDefault="008652DF" w:rsidP="00210DF0">
      <w:pPr>
        <w:shd w:val="clear" w:color="auto" w:fill="FFFFFF"/>
        <w:jc w:val="both"/>
        <w:rPr>
          <w:spacing w:val="-5"/>
          <w:sz w:val="22"/>
          <w:szCs w:val="22"/>
          <w:lang w:val="fr-FR"/>
        </w:rPr>
      </w:pPr>
      <w:r w:rsidRPr="00210DF0">
        <w:rPr>
          <w:spacing w:val="-5"/>
          <w:sz w:val="22"/>
          <w:szCs w:val="22"/>
          <w:lang w:val="fr-FR"/>
        </w:rPr>
        <w:t>Attestations des UF « Linguistique et langue des signes», code843403U36D1, « Pratique du bilinguisme LSFB - français / français - LSFB et didactique » code 9826 01 U 36 D1, « Bilinguisme LSFB – français / français - LSFB » code 843402U36D1</w:t>
      </w:r>
      <w:r>
        <w:rPr>
          <w:spacing w:val="-5"/>
          <w:sz w:val="22"/>
          <w:szCs w:val="22"/>
          <w:lang w:val="fr-FR"/>
        </w:rPr>
        <w:t>, classées dans l’e</w:t>
      </w:r>
      <w:r w:rsidRPr="00210DF0">
        <w:rPr>
          <w:spacing w:val="-5"/>
          <w:sz w:val="22"/>
          <w:szCs w:val="22"/>
          <w:lang w:val="fr-FR"/>
        </w:rPr>
        <w:t>nseignement supérieur pédagogique de type court</w:t>
      </w:r>
      <w:r>
        <w:rPr>
          <w:spacing w:val="-5"/>
          <w:sz w:val="22"/>
          <w:szCs w:val="22"/>
          <w:lang w:val="fr-FR"/>
        </w:rPr>
        <w:t>.</w:t>
      </w:r>
    </w:p>
    <w:p w:rsidR="008652DF" w:rsidRPr="00C50A21" w:rsidRDefault="008652DF" w:rsidP="007352E6">
      <w:pPr>
        <w:pStyle w:val="Texte"/>
        <w:rPr>
          <w:rFonts w:ascii="Times New Roman" w:hAnsi="Times New Roman"/>
          <w:sz w:val="22"/>
          <w:szCs w:val="22"/>
        </w:rPr>
      </w:pPr>
    </w:p>
    <w:p w:rsidR="008652DF" w:rsidRDefault="008652DF" w:rsidP="00BD79F6">
      <w:pPr>
        <w:rPr>
          <w:bCs/>
          <w:sz w:val="22"/>
          <w:szCs w:val="22"/>
          <w:lang w:val="fr-FR"/>
        </w:rPr>
      </w:pPr>
    </w:p>
    <w:p w:rsidR="008652DF" w:rsidRDefault="008652DF" w:rsidP="00BD79F6">
      <w:pPr>
        <w:rPr>
          <w:bCs/>
          <w:sz w:val="22"/>
          <w:szCs w:val="22"/>
          <w:lang w:val="fr-FR"/>
        </w:rPr>
      </w:pPr>
    </w:p>
    <w:p w:rsidR="008652DF" w:rsidRDefault="008652DF" w:rsidP="00BD79F6">
      <w:pPr>
        <w:rPr>
          <w:b/>
          <w:bCs/>
          <w:sz w:val="22"/>
          <w:szCs w:val="22"/>
          <w:lang w:val="fr-FR"/>
        </w:rPr>
      </w:pPr>
      <w:r>
        <w:rPr>
          <w:b/>
          <w:bCs/>
          <w:sz w:val="22"/>
          <w:szCs w:val="22"/>
          <w:lang w:val="fr-FR"/>
        </w:rPr>
        <w:t xml:space="preserve">3. HORAIRE MINIMAL DE </w:t>
      </w:r>
      <w:r w:rsidRPr="00DD0CF9">
        <w:rPr>
          <w:b/>
          <w:sz w:val="22"/>
          <w:szCs w:val="22"/>
          <w:lang w:val="fr-FR"/>
        </w:rPr>
        <w:t>L'UNITE</w:t>
      </w:r>
      <w:r>
        <w:rPr>
          <w:sz w:val="22"/>
          <w:szCs w:val="22"/>
          <w:lang w:val="fr-FR"/>
        </w:rPr>
        <w:t xml:space="preserve"> </w:t>
      </w:r>
      <w:r>
        <w:rPr>
          <w:b/>
          <w:bCs/>
          <w:sz w:val="22"/>
          <w:szCs w:val="22"/>
          <w:lang w:val="fr-FR"/>
        </w:rPr>
        <w:t>DE FORMATION</w:t>
      </w:r>
    </w:p>
    <w:p w:rsidR="008652DF" w:rsidRDefault="008652DF" w:rsidP="00DD0CF9">
      <w:pPr>
        <w:shd w:val="clear" w:color="auto" w:fill="FFFFFF"/>
        <w:spacing w:before="100" w:beforeAutospacing="1"/>
        <w:jc w:val="both"/>
        <w:rPr>
          <w:b/>
          <w:bCs/>
          <w:sz w:val="22"/>
          <w:szCs w:val="22"/>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1871"/>
        <w:gridCol w:w="1276"/>
        <w:gridCol w:w="2268"/>
      </w:tblGrid>
      <w:tr w:rsidR="008652DF" w:rsidRPr="003D5FB0" w:rsidTr="003D5FB0">
        <w:trPr>
          <w:trHeight w:hRule="exact" w:val="340"/>
        </w:trPr>
        <w:tc>
          <w:tcPr>
            <w:tcW w:w="3794" w:type="dxa"/>
            <w:vAlign w:val="center"/>
          </w:tcPr>
          <w:p w:rsidR="008652DF" w:rsidRPr="003D5FB0" w:rsidRDefault="008652DF" w:rsidP="003D5FB0">
            <w:pPr>
              <w:jc w:val="center"/>
              <w:rPr>
                <w:b/>
                <w:sz w:val="22"/>
                <w:szCs w:val="22"/>
                <w:lang w:val="fr-FR"/>
              </w:rPr>
            </w:pPr>
            <w:r w:rsidRPr="003D5FB0">
              <w:rPr>
                <w:b/>
                <w:sz w:val="22"/>
                <w:szCs w:val="22"/>
                <w:lang w:val="fr-FR"/>
              </w:rPr>
              <w:t>3.1. Dénomination du cours</w:t>
            </w:r>
          </w:p>
          <w:p w:rsidR="008652DF" w:rsidRPr="003D5FB0" w:rsidRDefault="008652DF" w:rsidP="003D5FB0">
            <w:pPr>
              <w:jc w:val="center"/>
              <w:rPr>
                <w:b/>
                <w:sz w:val="22"/>
                <w:szCs w:val="22"/>
                <w:lang w:val="fr-FR"/>
              </w:rPr>
            </w:pPr>
          </w:p>
        </w:tc>
        <w:tc>
          <w:tcPr>
            <w:tcW w:w="1871" w:type="dxa"/>
            <w:vAlign w:val="center"/>
          </w:tcPr>
          <w:p w:rsidR="008652DF" w:rsidRPr="003D5FB0" w:rsidRDefault="008652DF" w:rsidP="003D5FB0">
            <w:pPr>
              <w:jc w:val="center"/>
              <w:rPr>
                <w:b/>
                <w:sz w:val="22"/>
                <w:szCs w:val="22"/>
                <w:lang w:val="fr-FR"/>
              </w:rPr>
            </w:pPr>
            <w:r w:rsidRPr="003D5FB0">
              <w:rPr>
                <w:b/>
                <w:sz w:val="22"/>
                <w:szCs w:val="22"/>
                <w:lang w:val="fr-FR"/>
              </w:rPr>
              <w:t>Classement</w:t>
            </w:r>
          </w:p>
        </w:tc>
        <w:tc>
          <w:tcPr>
            <w:tcW w:w="1276" w:type="dxa"/>
            <w:vAlign w:val="center"/>
          </w:tcPr>
          <w:p w:rsidR="008652DF" w:rsidRPr="003D5FB0" w:rsidRDefault="008652DF" w:rsidP="003D5FB0">
            <w:pPr>
              <w:jc w:val="center"/>
              <w:rPr>
                <w:b/>
                <w:sz w:val="22"/>
                <w:szCs w:val="22"/>
                <w:lang w:val="fr-FR"/>
              </w:rPr>
            </w:pPr>
            <w:r w:rsidRPr="003D5FB0">
              <w:rPr>
                <w:b/>
                <w:sz w:val="22"/>
                <w:szCs w:val="22"/>
                <w:lang w:val="fr-FR"/>
              </w:rPr>
              <w:t>Code U</w:t>
            </w:r>
          </w:p>
        </w:tc>
        <w:tc>
          <w:tcPr>
            <w:tcW w:w="2268" w:type="dxa"/>
            <w:vAlign w:val="center"/>
          </w:tcPr>
          <w:p w:rsidR="008652DF" w:rsidRPr="003D5FB0" w:rsidRDefault="008652DF" w:rsidP="003D5FB0">
            <w:pPr>
              <w:jc w:val="center"/>
              <w:rPr>
                <w:b/>
                <w:sz w:val="22"/>
                <w:szCs w:val="22"/>
                <w:lang w:val="fr-FR"/>
              </w:rPr>
            </w:pPr>
            <w:r w:rsidRPr="003D5FB0">
              <w:rPr>
                <w:b/>
                <w:sz w:val="22"/>
                <w:szCs w:val="22"/>
                <w:lang w:val="fr-FR"/>
              </w:rPr>
              <w:t>Nombre de périodes</w:t>
            </w:r>
          </w:p>
        </w:tc>
      </w:tr>
      <w:tr w:rsidR="008652DF" w:rsidRPr="003D5FB0" w:rsidTr="003D5FB0">
        <w:trPr>
          <w:trHeight w:hRule="exact" w:val="964"/>
        </w:trPr>
        <w:tc>
          <w:tcPr>
            <w:tcW w:w="3794" w:type="dxa"/>
            <w:vAlign w:val="center"/>
          </w:tcPr>
          <w:p w:rsidR="008652DF" w:rsidRPr="003D5FB0" w:rsidRDefault="008652DF" w:rsidP="004F65B4">
            <w:pPr>
              <w:rPr>
                <w:b/>
                <w:bCs/>
                <w:sz w:val="22"/>
                <w:szCs w:val="22"/>
                <w:lang w:val="fr-FR"/>
              </w:rPr>
            </w:pPr>
            <w:r w:rsidRPr="003D5FB0">
              <w:rPr>
                <w:sz w:val="22"/>
                <w:szCs w:val="22"/>
              </w:rPr>
              <w:t>Séminaire d’analyse des pratiques professionnelles</w:t>
            </w:r>
          </w:p>
        </w:tc>
        <w:tc>
          <w:tcPr>
            <w:tcW w:w="1871" w:type="dxa"/>
            <w:vAlign w:val="center"/>
          </w:tcPr>
          <w:p w:rsidR="008652DF" w:rsidRPr="003D5FB0" w:rsidRDefault="008652DF" w:rsidP="003D5FB0">
            <w:pPr>
              <w:jc w:val="center"/>
              <w:rPr>
                <w:bCs/>
                <w:sz w:val="22"/>
                <w:szCs w:val="22"/>
                <w:lang w:val="fr-FR"/>
              </w:rPr>
            </w:pPr>
            <w:r w:rsidRPr="003D5FB0">
              <w:rPr>
                <w:bCs/>
                <w:sz w:val="22"/>
                <w:szCs w:val="22"/>
                <w:lang w:val="fr-FR"/>
              </w:rPr>
              <w:t>CT</w:t>
            </w:r>
          </w:p>
        </w:tc>
        <w:tc>
          <w:tcPr>
            <w:tcW w:w="1276" w:type="dxa"/>
            <w:vAlign w:val="center"/>
          </w:tcPr>
          <w:p w:rsidR="008652DF" w:rsidRPr="003D5FB0" w:rsidRDefault="008652DF" w:rsidP="003D5FB0">
            <w:pPr>
              <w:spacing w:before="100" w:beforeAutospacing="1"/>
              <w:jc w:val="center"/>
              <w:rPr>
                <w:bCs/>
                <w:sz w:val="22"/>
                <w:szCs w:val="22"/>
                <w:lang w:val="fr-FR"/>
              </w:rPr>
            </w:pPr>
            <w:r w:rsidRPr="003D5FB0">
              <w:rPr>
                <w:bCs/>
                <w:sz w:val="22"/>
                <w:szCs w:val="22"/>
                <w:lang w:val="fr-FR"/>
              </w:rPr>
              <w:t>F</w:t>
            </w:r>
          </w:p>
        </w:tc>
        <w:tc>
          <w:tcPr>
            <w:tcW w:w="2268" w:type="dxa"/>
            <w:vAlign w:val="center"/>
          </w:tcPr>
          <w:p w:rsidR="008652DF" w:rsidRPr="003D5FB0" w:rsidRDefault="008652DF" w:rsidP="003D5FB0">
            <w:pPr>
              <w:spacing w:before="100" w:beforeAutospacing="1"/>
              <w:ind w:left="288" w:hanging="288"/>
              <w:jc w:val="center"/>
              <w:rPr>
                <w:bCs/>
                <w:sz w:val="22"/>
                <w:szCs w:val="22"/>
                <w:lang w:val="fr-FR"/>
              </w:rPr>
            </w:pPr>
            <w:r w:rsidRPr="003D5FB0">
              <w:rPr>
                <w:bCs/>
                <w:sz w:val="22"/>
                <w:szCs w:val="22"/>
                <w:lang w:val="fr-FR"/>
              </w:rPr>
              <w:t>32</w:t>
            </w:r>
          </w:p>
        </w:tc>
      </w:tr>
      <w:tr w:rsidR="008652DF" w:rsidRPr="003D5FB0" w:rsidTr="003D5FB0">
        <w:trPr>
          <w:trHeight w:hRule="exact" w:val="454"/>
        </w:trPr>
        <w:tc>
          <w:tcPr>
            <w:tcW w:w="3794" w:type="dxa"/>
            <w:vAlign w:val="center"/>
          </w:tcPr>
          <w:p w:rsidR="008652DF" w:rsidRPr="003D5FB0" w:rsidRDefault="008652DF" w:rsidP="003D5FB0">
            <w:pPr>
              <w:jc w:val="center"/>
              <w:rPr>
                <w:b/>
                <w:bCs/>
                <w:sz w:val="22"/>
                <w:szCs w:val="22"/>
                <w:lang w:val="fr-FR"/>
              </w:rPr>
            </w:pPr>
            <w:r w:rsidRPr="003D5FB0">
              <w:rPr>
                <w:b/>
                <w:sz w:val="22"/>
                <w:szCs w:val="22"/>
                <w:lang w:val="fr-FR"/>
              </w:rPr>
              <w:t>3.2. Part d’autonomie</w:t>
            </w:r>
          </w:p>
        </w:tc>
        <w:tc>
          <w:tcPr>
            <w:tcW w:w="1871" w:type="dxa"/>
          </w:tcPr>
          <w:p w:rsidR="008652DF" w:rsidRPr="003D5FB0" w:rsidRDefault="008652DF" w:rsidP="003D5FB0">
            <w:pPr>
              <w:spacing w:before="100" w:beforeAutospacing="1"/>
              <w:jc w:val="center"/>
              <w:rPr>
                <w:b/>
                <w:bCs/>
                <w:sz w:val="22"/>
                <w:szCs w:val="22"/>
                <w:lang w:val="fr-FR"/>
              </w:rPr>
            </w:pPr>
          </w:p>
        </w:tc>
        <w:tc>
          <w:tcPr>
            <w:tcW w:w="1276" w:type="dxa"/>
            <w:vAlign w:val="center"/>
          </w:tcPr>
          <w:p w:rsidR="008652DF" w:rsidRPr="003D5FB0" w:rsidRDefault="008652DF" w:rsidP="003D5FB0">
            <w:pPr>
              <w:spacing w:before="100" w:beforeAutospacing="1"/>
              <w:jc w:val="center"/>
              <w:rPr>
                <w:bCs/>
                <w:sz w:val="22"/>
                <w:szCs w:val="22"/>
                <w:lang w:val="fr-FR"/>
              </w:rPr>
            </w:pPr>
            <w:r w:rsidRPr="003D5FB0">
              <w:rPr>
                <w:bCs/>
                <w:sz w:val="22"/>
                <w:szCs w:val="22"/>
                <w:lang w:val="fr-FR"/>
              </w:rPr>
              <w:t>P</w:t>
            </w:r>
          </w:p>
        </w:tc>
        <w:tc>
          <w:tcPr>
            <w:tcW w:w="2268" w:type="dxa"/>
            <w:vAlign w:val="center"/>
          </w:tcPr>
          <w:p w:rsidR="008652DF" w:rsidRPr="003D5FB0" w:rsidRDefault="008652DF" w:rsidP="003D5FB0">
            <w:pPr>
              <w:jc w:val="center"/>
              <w:rPr>
                <w:bCs/>
                <w:sz w:val="22"/>
                <w:szCs w:val="22"/>
                <w:lang w:val="fr-FR"/>
              </w:rPr>
            </w:pPr>
            <w:r w:rsidRPr="003D5FB0">
              <w:rPr>
                <w:bCs/>
                <w:sz w:val="22"/>
                <w:szCs w:val="22"/>
                <w:lang w:val="fr-FR"/>
              </w:rPr>
              <w:t>8</w:t>
            </w:r>
          </w:p>
        </w:tc>
      </w:tr>
      <w:tr w:rsidR="008652DF" w:rsidRPr="003D5FB0" w:rsidTr="003D5FB0">
        <w:trPr>
          <w:trHeight w:hRule="exact" w:val="454"/>
        </w:trPr>
        <w:tc>
          <w:tcPr>
            <w:tcW w:w="6941" w:type="dxa"/>
            <w:gridSpan w:val="3"/>
            <w:vAlign w:val="center"/>
          </w:tcPr>
          <w:p w:rsidR="008652DF" w:rsidRPr="003D5FB0" w:rsidRDefault="008652DF" w:rsidP="003D5FB0">
            <w:pPr>
              <w:spacing w:before="100" w:beforeAutospacing="1"/>
              <w:jc w:val="center"/>
              <w:rPr>
                <w:b/>
                <w:bCs/>
                <w:sz w:val="22"/>
                <w:szCs w:val="22"/>
                <w:lang w:val="fr-FR"/>
              </w:rPr>
            </w:pPr>
            <w:r w:rsidRPr="003D5FB0">
              <w:rPr>
                <w:b/>
                <w:bCs/>
                <w:sz w:val="22"/>
                <w:szCs w:val="22"/>
                <w:lang w:val="fr-FR"/>
              </w:rPr>
              <w:t>Total des périodes</w:t>
            </w:r>
          </w:p>
        </w:tc>
        <w:tc>
          <w:tcPr>
            <w:tcW w:w="2268" w:type="dxa"/>
            <w:vAlign w:val="center"/>
          </w:tcPr>
          <w:p w:rsidR="008652DF" w:rsidRPr="003D5FB0" w:rsidRDefault="008652DF" w:rsidP="003D5FB0">
            <w:pPr>
              <w:jc w:val="center"/>
              <w:rPr>
                <w:bCs/>
                <w:sz w:val="22"/>
                <w:szCs w:val="22"/>
                <w:lang w:val="fr-FR"/>
              </w:rPr>
            </w:pPr>
            <w:r w:rsidRPr="003D5FB0">
              <w:rPr>
                <w:bCs/>
                <w:sz w:val="22"/>
                <w:szCs w:val="22"/>
                <w:lang w:val="fr-FR"/>
              </w:rPr>
              <w:t>40</w:t>
            </w:r>
          </w:p>
        </w:tc>
      </w:tr>
    </w:tbl>
    <w:p w:rsidR="008652DF" w:rsidRDefault="008652DF" w:rsidP="0031519C">
      <w:pPr>
        <w:shd w:val="clear" w:color="auto" w:fill="FFFFFF"/>
        <w:spacing w:before="1102"/>
        <w:jc w:val="both"/>
        <w:rPr>
          <w:b/>
          <w:bCs/>
          <w:sz w:val="22"/>
          <w:szCs w:val="22"/>
          <w:lang w:val="fr-FR"/>
        </w:rPr>
      </w:pPr>
      <w:r>
        <w:rPr>
          <w:b/>
          <w:bCs/>
          <w:sz w:val="22"/>
          <w:szCs w:val="22"/>
          <w:lang w:val="fr-FR"/>
        </w:rPr>
        <w:t>4. PROGRAMME</w:t>
      </w:r>
    </w:p>
    <w:p w:rsidR="008652DF" w:rsidRPr="00BD79F6" w:rsidRDefault="008652DF" w:rsidP="004F1839">
      <w:pPr>
        <w:shd w:val="clear" w:color="auto" w:fill="FFFFFF"/>
        <w:spacing w:before="173" w:line="266" w:lineRule="exact"/>
        <w:ind w:left="14"/>
        <w:jc w:val="both"/>
        <w:rPr>
          <w:sz w:val="22"/>
          <w:szCs w:val="22"/>
          <w:lang w:val="fr-FR"/>
        </w:rPr>
      </w:pPr>
      <w:r w:rsidRPr="00BD79F6">
        <w:rPr>
          <w:i/>
          <w:sz w:val="22"/>
          <w:szCs w:val="22"/>
        </w:rPr>
        <w:t xml:space="preserve">A partir de sa pratique personnelle, dans le respect de l’éthique et de la déontologie professionnelles, en se basant sur les documents de référence, en référence aux spécificités de l’exercice de la fonction d’enseignant en « immersion langue des signes » et en tenant compte des </w:t>
      </w:r>
      <w:r w:rsidRPr="00BD79F6">
        <w:rPr>
          <w:i/>
          <w:sz w:val="22"/>
          <w:szCs w:val="22"/>
          <w:lang w:val="fr-FR"/>
        </w:rPr>
        <w:t>approches du bilinguisme, de la linguistique et de la didactique spécifiques</w:t>
      </w:r>
      <w:r w:rsidRPr="00BD79F6">
        <w:rPr>
          <w:sz w:val="22"/>
          <w:szCs w:val="22"/>
          <w:lang w:val="fr-FR"/>
        </w:rPr>
        <w:t>,</w:t>
      </w:r>
    </w:p>
    <w:p w:rsidR="008652DF" w:rsidRPr="00BD79F6" w:rsidRDefault="008652DF" w:rsidP="00753513">
      <w:pPr>
        <w:shd w:val="clear" w:color="auto" w:fill="FFFFFF"/>
        <w:spacing w:before="295"/>
        <w:ind w:left="684"/>
        <w:jc w:val="both"/>
        <w:rPr>
          <w:sz w:val="22"/>
          <w:szCs w:val="22"/>
          <w:lang w:val="fr-FR"/>
        </w:rPr>
      </w:pPr>
      <w:r w:rsidRPr="00BD79F6">
        <w:rPr>
          <w:sz w:val="22"/>
          <w:szCs w:val="22"/>
          <w:lang w:val="fr-FR"/>
        </w:rPr>
        <w:t>l'étudiant sera capable :</w:t>
      </w:r>
    </w:p>
    <w:p w:rsidR="008652DF" w:rsidRPr="00BD79F6" w:rsidRDefault="008652DF" w:rsidP="004F65B4">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présenter au groupe une ou plusieurs séquences d’apprentissage directement en lien avec des compétences à acquérir ;</w:t>
      </w:r>
    </w:p>
    <w:p w:rsidR="008652DF" w:rsidRPr="00BD79F6" w:rsidRDefault="008652DF" w:rsidP="004F65B4">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d’analyser les séquences d’apprentissage présentées par chacun en mettant en évidence</w:t>
      </w:r>
    </w:p>
    <w:p w:rsidR="008652DF" w:rsidRPr="00BD79F6" w:rsidRDefault="008652DF" w:rsidP="00BD79F6">
      <w:pPr>
        <w:pStyle w:val="ListParagraph"/>
        <w:numPr>
          <w:ilvl w:val="1"/>
          <w:numId w:val="37"/>
        </w:numPr>
        <w:shd w:val="clear" w:color="auto" w:fill="FFFFFF"/>
        <w:spacing w:before="295"/>
        <w:jc w:val="both"/>
        <w:rPr>
          <w:rFonts w:ascii="Times New Roman" w:hAnsi="Times New Roman"/>
          <w:lang w:val="fr-FR"/>
        </w:rPr>
      </w:pPr>
      <w:r w:rsidRPr="00BD79F6">
        <w:rPr>
          <w:rFonts w:ascii="Times New Roman" w:hAnsi="Times New Roman"/>
          <w:lang w:val="fr-FR"/>
        </w:rPr>
        <w:t>les points forts,</w:t>
      </w:r>
    </w:p>
    <w:p w:rsidR="008652DF" w:rsidRPr="00BD79F6" w:rsidRDefault="008652DF" w:rsidP="00BD79F6">
      <w:pPr>
        <w:pStyle w:val="ListParagraph"/>
        <w:numPr>
          <w:ilvl w:val="1"/>
          <w:numId w:val="37"/>
        </w:numPr>
        <w:shd w:val="clear" w:color="auto" w:fill="FFFFFF"/>
        <w:spacing w:before="295"/>
        <w:jc w:val="both"/>
        <w:rPr>
          <w:rFonts w:ascii="Times New Roman" w:hAnsi="Times New Roman"/>
          <w:lang w:val="fr-FR"/>
        </w:rPr>
      </w:pPr>
      <w:r w:rsidRPr="00BD79F6">
        <w:rPr>
          <w:rFonts w:ascii="Times New Roman" w:hAnsi="Times New Roman"/>
          <w:lang w:val="fr-FR"/>
        </w:rPr>
        <w:t>les moments critiques,</w:t>
      </w:r>
    </w:p>
    <w:p w:rsidR="008652DF" w:rsidRPr="00BD79F6" w:rsidRDefault="008652DF" w:rsidP="00BD79F6">
      <w:pPr>
        <w:pStyle w:val="ListParagraph"/>
        <w:numPr>
          <w:ilvl w:val="1"/>
          <w:numId w:val="37"/>
        </w:numPr>
        <w:shd w:val="clear" w:color="auto" w:fill="FFFFFF"/>
        <w:spacing w:before="295"/>
        <w:jc w:val="both"/>
        <w:rPr>
          <w:rFonts w:ascii="Times New Roman" w:hAnsi="Times New Roman"/>
          <w:lang w:val="fr-FR"/>
        </w:rPr>
      </w:pPr>
      <w:r w:rsidRPr="00BD79F6">
        <w:rPr>
          <w:rFonts w:ascii="Times New Roman" w:hAnsi="Times New Roman"/>
          <w:lang w:val="fr-FR"/>
        </w:rPr>
        <w:t>les points à améliorer,</w:t>
      </w:r>
    </w:p>
    <w:p w:rsidR="008652DF" w:rsidRDefault="008652DF" w:rsidP="004F65B4">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proposer des améliorations nécessaires en fonction des résultats des évaluations et / ou des difficultés d’apprentissage ou relationnelles mises en évidence.</w:t>
      </w:r>
    </w:p>
    <w:p w:rsidR="008652DF" w:rsidRPr="00BD79F6" w:rsidRDefault="008652DF" w:rsidP="00BD79F6">
      <w:pPr>
        <w:shd w:val="clear" w:color="auto" w:fill="FFFFFF"/>
        <w:spacing w:before="173"/>
        <w:ind w:left="14"/>
        <w:jc w:val="both"/>
        <w:rPr>
          <w:i/>
          <w:sz w:val="22"/>
          <w:szCs w:val="22"/>
          <w:lang w:val="fr-FR"/>
        </w:rPr>
      </w:pPr>
      <w:r w:rsidRPr="00BD79F6">
        <w:rPr>
          <w:i/>
          <w:sz w:val="22"/>
          <w:szCs w:val="22"/>
          <w:lang w:val="fr-FR"/>
        </w:rPr>
        <w:t>Au départ de différentes sources de documentation : visites, lectures, conférences, congrès, etc.,</w:t>
      </w:r>
    </w:p>
    <w:p w:rsidR="008652DF" w:rsidRPr="00BD79F6" w:rsidRDefault="008652DF" w:rsidP="00BD79F6">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 xml:space="preserve"> </w:t>
      </w:r>
      <w:bookmarkStart w:id="0" w:name="_GoBack"/>
      <w:bookmarkEnd w:id="0"/>
      <w:r w:rsidRPr="00BD79F6">
        <w:rPr>
          <w:rFonts w:ascii="Times New Roman" w:hAnsi="Times New Roman"/>
          <w:lang w:val="fr-FR"/>
        </w:rPr>
        <w:t>de présenter sous forme d’une synthèse écrite et/ou orale :</w:t>
      </w:r>
    </w:p>
    <w:p w:rsidR="008652DF" w:rsidRPr="00BD79F6" w:rsidRDefault="008652DF" w:rsidP="00BD79F6">
      <w:pPr>
        <w:pStyle w:val="ListParagraph"/>
        <w:numPr>
          <w:ilvl w:val="1"/>
          <w:numId w:val="37"/>
        </w:numPr>
        <w:shd w:val="clear" w:color="auto" w:fill="FFFFFF"/>
        <w:spacing w:before="295"/>
        <w:jc w:val="both"/>
        <w:rPr>
          <w:rFonts w:ascii="Times New Roman" w:hAnsi="Times New Roman"/>
          <w:lang w:val="fr-FR"/>
        </w:rPr>
      </w:pPr>
      <w:r w:rsidRPr="00BD79F6">
        <w:rPr>
          <w:rFonts w:ascii="Times New Roman" w:hAnsi="Times New Roman"/>
          <w:lang w:val="fr-FR"/>
        </w:rPr>
        <w:t>des connaissances actualisées en rapport avec les approches du bilinguisme, de la linguistique et de la didactique;</w:t>
      </w:r>
    </w:p>
    <w:p w:rsidR="008652DF" w:rsidRPr="00BD79F6" w:rsidRDefault="008652DF" w:rsidP="00BD79F6">
      <w:pPr>
        <w:pStyle w:val="ListParagraph"/>
        <w:numPr>
          <w:ilvl w:val="1"/>
          <w:numId w:val="37"/>
        </w:numPr>
        <w:shd w:val="clear" w:color="auto" w:fill="FFFFFF"/>
        <w:spacing w:before="295"/>
        <w:jc w:val="both"/>
        <w:rPr>
          <w:rFonts w:ascii="Times New Roman" w:hAnsi="Times New Roman"/>
          <w:lang w:val="fr-FR"/>
        </w:rPr>
      </w:pPr>
      <w:r w:rsidRPr="00BD79F6">
        <w:rPr>
          <w:rFonts w:ascii="Times New Roman" w:hAnsi="Times New Roman"/>
          <w:lang w:val="fr-FR"/>
        </w:rPr>
        <w:t>des propositions permettant l’évolution d’une activité d’enseignement en immersion en langue des signes.</w:t>
      </w:r>
    </w:p>
    <w:p w:rsidR="008652DF" w:rsidRPr="00817351" w:rsidRDefault="008652DF" w:rsidP="00817351">
      <w:pPr>
        <w:shd w:val="clear" w:color="auto" w:fill="FFFFFF"/>
        <w:spacing w:before="1102"/>
        <w:jc w:val="both"/>
        <w:rPr>
          <w:b/>
          <w:bCs/>
          <w:sz w:val="22"/>
          <w:szCs w:val="22"/>
          <w:lang w:val="fr-FR"/>
        </w:rPr>
      </w:pPr>
      <w:r w:rsidRPr="00817351">
        <w:rPr>
          <w:b/>
          <w:bCs/>
          <w:sz w:val="22"/>
          <w:szCs w:val="22"/>
          <w:lang w:val="fr-FR"/>
        </w:rPr>
        <w:t>5. FIXATION DES CAPACITÉS TERMINALES</w:t>
      </w:r>
    </w:p>
    <w:p w:rsidR="008652DF" w:rsidRDefault="008652DF" w:rsidP="00753513">
      <w:pPr>
        <w:shd w:val="clear" w:color="auto" w:fill="FFFFFF"/>
        <w:jc w:val="both"/>
      </w:pPr>
    </w:p>
    <w:p w:rsidR="008652DF" w:rsidRPr="00087051" w:rsidRDefault="008652DF" w:rsidP="00753513">
      <w:pPr>
        <w:shd w:val="clear" w:color="auto" w:fill="FFFFFF"/>
        <w:jc w:val="both"/>
        <w:rPr>
          <w:spacing w:val="-5"/>
          <w:sz w:val="22"/>
          <w:szCs w:val="22"/>
          <w:lang w:val="fr-FR"/>
        </w:rPr>
      </w:pPr>
      <w:r w:rsidRPr="00087051">
        <w:rPr>
          <w:b/>
          <w:spacing w:val="-5"/>
          <w:sz w:val="22"/>
          <w:szCs w:val="22"/>
          <w:lang w:val="fr-FR"/>
        </w:rPr>
        <w:t xml:space="preserve">Pour atteindre le seuil de réussite, </w:t>
      </w:r>
      <w:r w:rsidRPr="00087051">
        <w:rPr>
          <w:spacing w:val="-5"/>
          <w:sz w:val="22"/>
          <w:szCs w:val="22"/>
          <w:lang w:val="fr-FR"/>
        </w:rPr>
        <w:t>l'étudiant prouvera qu'il est capable :</w:t>
      </w:r>
    </w:p>
    <w:p w:rsidR="008652DF" w:rsidRDefault="008652DF" w:rsidP="00753513">
      <w:pPr>
        <w:shd w:val="clear" w:color="auto" w:fill="FFFFFF"/>
        <w:jc w:val="both"/>
        <w:rPr>
          <w:spacing w:val="-5"/>
          <w:sz w:val="24"/>
          <w:szCs w:val="24"/>
          <w:lang w:val="fr-FR"/>
        </w:rPr>
      </w:pPr>
    </w:p>
    <w:p w:rsidR="008652DF" w:rsidRPr="000C3755" w:rsidRDefault="008652DF" w:rsidP="000C3755">
      <w:pPr>
        <w:shd w:val="clear" w:color="auto" w:fill="FFFFFF"/>
        <w:rPr>
          <w:spacing w:val="-6"/>
          <w:sz w:val="24"/>
          <w:szCs w:val="24"/>
          <w:lang w:val="fr-FR"/>
        </w:rPr>
      </w:pPr>
      <w:r>
        <w:rPr>
          <w:i/>
          <w:sz w:val="22"/>
          <w:szCs w:val="22"/>
        </w:rPr>
        <w:t>à partir de</w:t>
      </w:r>
      <w:r w:rsidRPr="00294D1E">
        <w:rPr>
          <w:i/>
          <w:sz w:val="22"/>
          <w:szCs w:val="22"/>
        </w:rPr>
        <w:t xml:space="preserve"> sa pratique personnelle, dans le respect </w:t>
      </w:r>
      <w:r w:rsidRPr="000C3755">
        <w:rPr>
          <w:i/>
          <w:sz w:val="22"/>
          <w:szCs w:val="22"/>
        </w:rPr>
        <w:t>de l’éthique et</w:t>
      </w:r>
      <w:r w:rsidRPr="00294D1E">
        <w:rPr>
          <w:i/>
          <w:sz w:val="22"/>
          <w:szCs w:val="22"/>
        </w:rPr>
        <w:t xml:space="preserve"> de la déontologie professionnelles,</w:t>
      </w:r>
      <w:r>
        <w:rPr>
          <w:i/>
          <w:sz w:val="22"/>
          <w:szCs w:val="22"/>
        </w:rPr>
        <w:t xml:space="preserve"> </w:t>
      </w:r>
      <w:r w:rsidRPr="00EA43EE">
        <w:rPr>
          <w:i/>
          <w:sz w:val="22"/>
          <w:szCs w:val="22"/>
        </w:rPr>
        <w:t xml:space="preserve">en référence aux spécificités de l’exercice de la fonction d’enseignant en « immersion langue des </w:t>
      </w:r>
      <w:r w:rsidRPr="000C3755">
        <w:rPr>
          <w:i/>
          <w:sz w:val="22"/>
          <w:szCs w:val="22"/>
        </w:rPr>
        <w:t>signes »</w:t>
      </w:r>
      <w:r>
        <w:rPr>
          <w:i/>
          <w:sz w:val="22"/>
          <w:szCs w:val="22"/>
        </w:rPr>
        <w:t>,</w:t>
      </w:r>
    </w:p>
    <w:p w:rsidR="008652DF" w:rsidRPr="00BD79F6" w:rsidRDefault="008652DF" w:rsidP="00BD79F6">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présenter et d’analyser une séquence d’apprentissage en rendant compte des points forts et des difficultés rencontrées  au regard de l’une des approches suivantes : bilinguisme, linguistique et didactique ;</w:t>
      </w:r>
    </w:p>
    <w:p w:rsidR="008652DF" w:rsidRPr="00BD79F6" w:rsidRDefault="008652DF" w:rsidP="00BD79F6">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les justifier en référence aux fondements théoriques qui les sous-tendent ;</w:t>
      </w:r>
    </w:p>
    <w:p w:rsidR="008652DF" w:rsidRPr="00BD79F6" w:rsidRDefault="008652DF" w:rsidP="00BD79F6">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formuler une piste d’action tenant compte de l’analyse.</w:t>
      </w:r>
    </w:p>
    <w:p w:rsidR="008652DF" w:rsidRPr="00817351" w:rsidRDefault="008652DF" w:rsidP="0095352C">
      <w:pPr>
        <w:shd w:val="clear" w:color="auto" w:fill="FFFFFF"/>
        <w:jc w:val="both"/>
        <w:rPr>
          <w:spacing w:val="-5"/>
          <w:sz w:val="24"/>
          <w:szCs w:val="24"/>
          <w:lang w:val="fr-FR"/>
        </w:rPr>
      </w:pPr>
      <w:r w:rsidRPr="0095352C">
        <w:rPr>
          <w:b/>
          <w:spacing w:val="-5"/>
          <w:sz w:val="24"/>
          <w:szCs w:val="24"/>
          <w:lang w:val="fr-FR"/>
        </w:rPr>
        <w:t xml:space="preserve">Pour le degré de maîtrise, </w:t>
      </w:r>
      <w:r w:rsidRPr="00817351">
        <w:rPr>
          <w:spacing w:val="-5"/>
          <w:sz w:val="24"/>
          <w:szCs w:val="24"/>
          <w:lang w:val="fr-FR"/>
        </w:rPr>
        <w:t>il sera tenu compte:</w:t>
      </w:r>
    </w:p>
    <w:p w:rsidR="008652DF" w:rsidRPr="00BD79F6" w:rsidRDefault="008652DF" w:rsidP="00BD79F6">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la variété et du degré d’efficacité des ressources et techniques utilisées,</w:t>
      </w:r>
    </w:p>
    <w:p w:rsidR="008652DF" w:rsidRPr="00BD79F6" w:rsidRDefault="008652DF" w:rsidP="00BD79F6">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la finesse de l’analyse,</w:t>
      </w:r>
    </w:p>
    <w:p w:rsidR="008652DF" w:rsidRDefault="008652DF" w:rsidP="00BD79F6">
      <w:pPr>
        <w:pStyle w:val="ListParagraph"/>
        <w:numPr>
          <w:ilvl w:val="0"/>
          <w:numId w:val="36"/>
        </w:numPr>
        <w:shd w:val="clear" w:color="auto" w:fill="FFFFFF"/>
        <w:spacing w:before="173" w:line="266" w:lineRule="exact"/>
        <w:jc w:val="both"/>
        <w:rPr>
          <w:rFonts w:ascii="Times New Roman" w:hAnsi="Times New Roman"/>
          <w:lang w:val="fr-FR"/>
        </w:rPr>
      </w:pPr>
      <w:r w:rsidRPr="00BD79F6">
        <w:rPr>
          <w:rFonts w:ascii="Times New Roman" w:hAnsi="Times New Roman"/>
          <w:lang w:val="fr-FR"/>
        </w:rPr>
        <w:t>de la richesse de l’argumentation.</w:t>
      </w:r>
    </w:p>
    <w:p w:rsidR="008652DF" w:rsidRDefault="008652DF" w:rsidP="00BD79F6">
      <w:pPr>
        <w:pStyle w:val="ListParagraph"/>
        <w:shd w:val="clear" w:color="auto" w:fill="FFFFFF"/>
        <w:spacing w:before="173" w:line="266" w:lineRule="exact"/>
        <w:jc w:val="both"/>
        <w:rPr>
          <w:rFonts w:ascii="Times New Roman" w:hAnsi="Times New Roman"/>
          <w:lang w:val="fr-FR"/>
        </w:rPr>
      </w:pPr>
    </w:p>
    <w:p w:rsidR="008652DF" w:rsidRPr="00BD79F6" w:rsidRDefault="008652DF" w:rsidP="00BD79F6">
      <w:pPr>
        <w:pStyle w:val="ListParagraph"/>
        <w:shd w:val="clear" w:color="auto" w:fill="FFFFFF"/>
        <w:spacing w:before="173" w:line="266" w:lineRule="exact"/>
        <w:jc w:val="both"/>
        <w:rPr>
          <w:rFonts w:ascii="Times New Roman" w:hAnsi="Times New Roman"/>
          <w:lang w:val="fr-FR"/>
        </w:rPr>
      </w:pPr>
    </w:p>
    <w:p w:rsidR="008652DF" w:rsidRPr="0031519C" w:rsidRDefault="008652DF" w:rsidP="0031519C">
      <w:pPr>
        <w:shd w:val="clear" w:color="auto" w:fill="FFFFFF"/>
        <w:jc w:val="both"/>
        <w:rPr>
          <w:b/>
          <w:sz w:val="24"/>
          <w:szCs w:val="24"/>
        </w:rPr>
      </w:pPr>
      <w:r w:rsidRPr="0031519C">
        <w:rPr>
          <w:b/>
          <w:sz w:val="24"/>
          <w:szCs w:val="24"/>
        </w:rPr>
        <w:t>6. PROFIL DU CHARGÉ DE COURS</w:t>
      </w:r>
    </w:p>
    <w:p w:rsidR="008652DF" w:rsidRDefault="008652DF" w:rsidP="00817351">
      <w:pPr>
        <w:shd w:val="clear" w:color="auto" w:fill="FFFFFF"/>
        <w:spacing w:before="288"/>
        <w:ind w:left="14"/>
        <w:jc w:val="both"/>
        <w:rPr>
          <w:sz w:val="22"/>
          <w:szCs w:val="22"/>
        </w:rPr>
      </w:pPr>
      <w:r w:rsidRPr="00BD79F6">
        <w:rPr>
          <w:sz w:val="22"/>
          <w:szCs w:val="22"/>
        </w:rPr>
        <w:t xml:space="preserve">Le chargé de cours sera un enseignant ou un expert. </w:t>
      </w:r>
    </w:p>
    <w:p w:rsidR="008652DF" w:rsidRDefault="008652DF" w:rsidP="00817351">
      <w:pPr>
        <w:shd w:val="clear" w:color="auto" w:fill="FFFFFF"/>
        <w:ind w:left="14"/>
        <w:jc w:val="both"/>
        <w:rPr>
          <w:sz w:val="22"/>
          <w:szCs w:val="22"/>
        </w:rPr>
      </w:pPr>
      <w:r w:rsidRPr="00BD79F6">
        <w:rPr>
          <w:sz w:val="22"/>
          <w:szCs w:val="22"/>
        </w:rPr>
        <w:t>L’expert devra justifier de compétences particulières issues d’une expérience professionnelle actualisée en relation avec le programme du présent dossier pédagogique.</w:t>
      </w:r>
    </w:p>
    <w:p w:rsidR="008652DF" w:rsidRPr="00BD79F6" w:rsidRDefault="008652DF" w:rsidP="00BD79F6">
      <w:pPr>
        <w:shd w:val="clear" w:color="auto" w:fill="FFFFFF"/>
        <w:spacing w:before="288"/>
        <w:ind w:left="14"/>
        <w:jc w:val="both"/>
        <w:rPr>
          <w:sz w:val="22"/>
          <w:szCs w:val="22"/>
        </w:rPr>
      </w:pPr>
    </w:p>
    <w:p w:rsidR="008652DF" w:rsidRPr="0031519C" w:rsidRDefault="008652DF" w:rsidP="0031519C">
      <w:pPr>
        <w:shd w:val="clear" w:color="auto" w:fill="FFFFFF"/>
        <w:jc w:val="both"/>
        <w:rPr>
          <w:b/>
          <w:sz w:val="24"/>
          <w:szCs w:val="24"/>
        </w:rPr>
      </w:pPr>
      <w:r w:rsidRPr="0031519C">
        <w:rPr>
          <w:b/>
          <w:sz w:val="24"/>
          <w:szCs w:val="24"/>
        </w:rPr>
        <w:t>7.</w:t>
      </w:r>
      <w:r>
        <w:rPr>
          <w:b/>
          <w:sz w:val="24"/>
          <w:szCs w:val="24"/>
        </w:rPr>
        <w:t xml:space="preserve"> </w:t>
      </w:r>
      <w:r w:rsidRPr="0031519C">
        <w:rPr>
          <w:b/>
          <w:sz w:val="24"/>
          <w:szCs w:val="24"/>
        </w:rPr>
        <w:t xml:space="preserve">RECOMMANDATIONS PARTICULIÈRES POUR </w:t>
      </w:r>
      <w:smartTag w:uri="urn:schemas-microsoft-com:office:smarttags" w:element="PersonName">
        <w:smartTagPr>
          <w:attr w:name="ProductID" w:val="LA CONSTITUTION DES GROUPES"/>
        </w:smartTagPr>
        <w:r w:rsidRPr="0031519C">
          <w:rPr>
            <w:b/>
            <w:sz w:val="24"/>
            <w:szCs w:val="24"/>
          </w:rPr>
          <w:t>LA CONSTITUTION DES GROUPES</w:t>
        </w:r>
      </w:smartTag>
      <w:r w:rsidRPr="0031519C">
        <w:rPr>
          <w:b/>
          <w:sz w:val="24"/>
          <w:szCs w:val="24"/>
        </w:rPr>
        <w:t xml:space="preserve"> OU LE REGROUPEMENT</w:t>
      </w:r>
    </w:p>
    <w:p w:rsidR="008652DF" w:rsidRDefault="008652DF" w:rsidP="00753513">
      <w:pPr>
        <w:shd w:val="clear" w:color="auto" w:fill="FFFFFF"/>
        <w:spacing w:before="288"/>
        <w:ind w:left="14"/>
        <w:jc w:val="both"/>
      </w:pPr>
      <w:r>
        <w:rPr>
          <w:spacing w:val="-5"/>
          <w:sz w:val="24"/>
          <w:szCs w:val="24"/>
          <w:lang w:val="fr-FR"/>
        </w:rPr>
        <w:t>Il est recommandé de ne pas dépasser le nombre de 15 étudiants par groupe.</w:t>
      </w:r>
    </w:p>
    <w:p w:rsidR="008652DF" w:rsidRDefault="008652DF" w:rsidP="00753513"/>
    <w:p w:rsidR="008652DF" w:rsidRDefault="008652DF"/>
    <w:sectPr w:rsidR="008652DF" w:rsidSect="009C76C6">
      <w:pgSz w:w="11906" w:h="16838"/>
      <w:pgMar w:top="1985"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DF" w:rsidRDefault="008652DF" w:rsidP="008E1F8A">
      <w:r>
        <w:separator/>
      </w:r>
    </w:p>
  </w:endnote>
  <w:endnote w:type="continuationSeparator" w:id="0">
    <w:p w:rsidR="008652DF" w:rsidRDefault="008652DF" w:rsidP="008E1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DF" w:rsidRDefault="008652DF" w:rsidP="003D5FB0">
    <w:pPr>
      <w:pStyle w:val="Footer"/>
      <w:pBdr>
        <w:top w:val="thinThickSmallGap" w:sz="24" w:space="1" w:color="622423"/>
      </w:pBdr>
      <w:tabs>
        <w:tab w:val="clear" w:pos="4536"/>
        <w:tab w:val="clear" w:pos="9072"/>
        <w:tab w:val="right" w:pos="9035"/>
      </w:tabs>
      <w:rPr>
        <w:rFonts w:ascii="Cambria" w:hAnsi="Cambria"/>
      </w:rPr>
    </w:pPr>
    <w:r>
      <w:rPr>
        <w:rFonts w:ascii="Cambria" w:hAnsi="Cambria"/>
      </w:rPr>
      <w:t>Séminaire d’analyse des pratiques professionnelles</w:t>
    </w:r>
    <w:r>
      <w:rPr>
        <w:rFonts w:ascii="Cambria" w:hAnsi="Cambria"/>
      </w:rPr>
      <w:tab/>
      <w:t xml:space="preserve">Page </w:t>
    </w:r>
    <w:fldSimple w:instr=" PAGE   \* MERGEFORMAT ">
      <w:r w:rsidRPr="00D13121">
        <w:rPr>
          <w:rFonts w:ascii="Cambria" w:hAnsi="Cambria"/>
          <w:noProof/>
        </w:rPr>
        <w:t>4</w:t>
      </w:r>
    </w:fldSimple>
  </w:p>
  <w:p w:rsidR="008652DF" w:rsidRDefault="008652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DF" w:rsidRDefault="008652DF" w:rsidP="008E1F8A">
      <w:r>
        <w:separator/>
      </w:r>
    </w:p>
  </w:footnote>
  <w:footnote w:type="continuationSeparator" w:id="0">
    <w:p w:rsidR="008652DF" w:rsidRDefault="008652DF" w:rsidP="008E1F8A">
      <w:r>
        <w:continuationSeparator/>
      </w:r>
    </w:p>
  </w:footnote>
  <w:footnote w:id="1">
    <w:p w:rsidR="008652DF" w:rsidRDefault="008652DF">
      <w:pPr>
        <w:pStyle w:val="FootnoteText"/>
      </w:pPr>
      <w:r>
        <w:rPr>
          <w:rStyle w:val="FootnoteReference"/>
        </w:rPr>
        <w:footnoteRef/>
      </w:r>
      <w:r>
        <w:t xml:space="preserve"> LSFB : Langue des signes francophone de Belgique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DF" w:rsidRDefault="008652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DF" w:rsidRDefault="008652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DF" w:rsidRDefault="008652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865CF2"/>
    <w:lvl w:ilvl="0">
      <w:numFmt w:val="bullet"/>
      <w:lvlText w:val="*"/>
      <w:lvlJc w:val="left"/>
    </w:lvl>
  </w:abstractNum>
  <w:abstractNum w:abstractNumId="1">
    <w:nsid w:val="00904992"/>
    <w:multiLevelType w:val="hybridMultilevel"/>
    <w:tmpl w:val="583443CC"/>
    <w:lvl w:ilvl="0" w:tplc="080C0001">
      <w:start w:val="1"/>
      <w:numFmt w:val="bullet"/>
      <w:lvlText w:val=""/>
      <w:lvlJc w:val="left"/>
      <w:pPr>
        <w:ind w:left="1404" w:hanging="360"/>
      </w:pPr>
      <w:rPr>
        <w:rFonts w:ascii="Symbol" w:hAnsi="Symbol" w:hint="default"/>
      </w:rPr>
    </w:lvl>
    <w:lvl w:ilvl="1" w:tplc="080C0001">
      <w:start w:val="1"/>
      <w:numFmt w:val="bullet"/>
      <w:lvlText w:val=""/>
      <w:lvlJc w:val="left"/>
      <w:pPr>
        <w:ind w:left="2124" w:hanging="360"/>
      </w:pPr>
      <w:rPr>
        <w:rFonts w:ascii="Symbol" w:hAnsi="Symbol"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
    <w:nsid w:val="01AF351C"/>
    <w:multiLevelType w:val="hybridMultilevel"/>
    <w:tmpl w:val="101A1794"/>
    <w:lvl w:ilvl="0" w:tplc="F976D662">
      <w:start w:val="1"/>
      <w:numFmt w:val="decimal"/>
      <w:lvlText w:val="%1."/>
      <w:lvlJc w:val="left"/>
      <w:pPr>
        <w:ind w:left="1440" w:hanging="360"/>
      </w:pPr>
      <w:rPr>
        <w:rFonts w:cs="Times New Roman" w:hint="default"/>
      </w:rPr>
    </w:lvl>
    <w:lvl w:ilvl="1" w:tplc="080C0019" w:tentative="1">
      <w:start w:val="1"/>
      <w:numFmt w:val="lowerLetter"/>
      <w:lvlText w:val="%2."/>
      <w:lvlJc w:val="left"/>
      <w:pPr>
        <w:ind w:left="2160" w:hanging="360"/>
      </w:pPr>
      <w:rPr>
        <w:rFonts w:cs="Times New Roman"/>
      </w:rPr>
    </w:lvl>
    <w:lvl w:ilvl="2" w:tplc="080C001B" w:tentative="1">
      <w:start w:val="1"/>
      <w:numFmt w:val="lowerRoman"/>
      <w:lvlText w:val="%3."/>
      <w:lvlJc w:val="right"/>
      <w:pPr>
        <w:ind w:left="2880" w:hanging="180"/>
      </w:pPr>
      <w:rPr>
        <w:rFonts w:cs="Times New Roman"/>
      </w:rPr>
    </w:lvl>
    <w:lvl w:ilvl="3" w:tplc="080C000F" w:tentative="1">
      <w:start w:val="1"/>
      <w:numFmt w:val="decimal"/>
      <w:lvlText w:val="%4."/>
      <w:lvlJc w:val="left"/>
      <w:pPr>
        <w:ind w:left="3600" w:hanging="360"/>
      </w:pPr>
      <w:rPr>
        <w:rFonts w:cs="Times New Roman"/>
      </w:rPr>
    </w:lvl>
    <w:lvl w:ilvl="4" w:tplc="080C0019" w:tentative="1">
      <w:start w:val="1"/>
      <w:numFmt w:val="lowerLetter"/>
      <w:lvlText w:val="%5."/>
      <w:lvlJc w:val="left"/>
      <w:pPr>
        <w:ind w:left="4320" w:hanging="360"/>
      </w:pPr>
      <w:rPr>
        <w:rFonts w:cs="Times New Roman"/>
      </w:rPr>
    </w:lvl>
    <w:lvl w:ilvl="5" w:tplc="080C001B" w:tentative="1">
      <w:start w:val="1"/>
      <w:numFmt w:val="lowerRoman"/>
      <w:lvlText w:val="%6."/>
      <w:lvlJc w:val="right"/>
      <w:pPr>
        <w:ind w:left="5040" w:hanging="180"/>
      </w:pPr>
      <w:rPr>
        <w:rFonts w:cs="Times New Roman"/>
      </w:rPr>
    </w:lvl>
    <w:lvl w:ilvl="6" w:tplc="080C000F" w:tentative="1">
      <w:start w:val="1"/>
      <w:numFmt w:val="decimal"/>
      <w:lvlText w:val="%7."/>
      <w:lvlJc w:val="left"/>
      <w:pPr>
        <w:ind w:left="5760" w:hanging="360"/>
      </w:pPr>
      <w:rPr>
        <w:rFonts w:cs="Times New Roman"/>
      </w:rPr>
    </w:lvl>
    <w:lvl w:ilvl="7" w:tplc="080C0019" w:tentative="1">
      <w:start w:val="1"/>
      <w:numFmt w:val="lowerLetter"/>
      <w:lvlText w:val="%8."/>
      <w:lvlJc w:val="left"/>
      <w:pPr>
        <w:ind w:left="6480" w:hanging="360"/>
      </w:pPr>
      <w:rPr>
        <w:rFonts w:cs="Times New Roman"/>
      </w:rPr>
    </w:lvl>
    <w:lvl w:ilvl="8" w:tplc="080C001B" w:tentative="1">
      <w:start w:val="1"/>
      <w:numFmt w:val="lowerRoman"/>
      <w:lvlText w:val="%9."/>
      <w:lvlJc w:val="right"/>
      <w:pPr>
        <w:ind w:left="7200" w:hanging="180"/>
      </w:pPr>
      <w:rPr>
        <w:rFonts w:cs="Times New Roman"/>
      </w:rPr>
    </w:lvl>
  </w:abstractNum>
  <w:abstractNum w:abstractNumId="3">
    <w:nsid w:val="01ED1F46"/>
    <w:multiLevelType w:val="hybridMultilevel"/>
    <w:tmpl w:val="CA06EA60"/>
    <w:lvl w:ilvl="0" w:tplc="080C0003">
      <w:start w:val="1"/>
      <w:numFmt w:val="bullet"/>
      <w:lvlText w:val="o"/>
      <w:lvlJc w:val="left"/>
      <w:pPr>
        <w:ind w:left="1440" w:hanging="360"/>
      </w:pPr>
      <w:rPr>
        <w:rFonts w:ascii="Courier New" w:hAnsi="Courier New" w:hint="default"/>
      </w:rPr>
    </w:lvl>
    <w:lvl w:ilvl="1" w:tplc="080C0003">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0655088F"/>
    <w:multiLevelType w:val="hybridMultilevel"/>
    <w:tmpl w:val="1A72DA24"/>
    <w:lvl w:ilvl="0" w:tplc="080C0001">
      <w:start w:val="1"/>
      <w:numFmt w:val="bullet"/>
      <w:lvlText w:val=""/>
      <w:lvlJc w:val="left"/>
      <w:pPr>
        <w:ind w:left="1789" w:hanging="360"/>
      </w:pPr>
      <w:rPr>
        <w:rFonts w:ascii="Symbol" w:hAnsi="Symbol" w:hint="default"/>
      </w:rPr>
    </w:lvl>
    <w:lvl w:ilvl="1" w:tplc="080C0003" w:tentative="1">
      <w:start w:val="1"/>
      <w:numFmt w:val="bullet"/>
      <w:lvlText w:val="o"/>
      <w:lvlJc w:val="left"/>
      <w:pPr>
        <w:ind w:left="2509" w:hanging="360"/>
      </w:pPr>
      <w:rPr>
        <w:rFonts w:ascii="Courier New" w:hAnsi="Courier New" w:hint="default"/>
      </w:rPr>
    </w:lvl>
    <w:lvl w:ilvl="2" w:tplc="080C0005" w:tentative="1">
      <w:start w:val="1"/>
      <w:numFmt w:val="bullet"/>
      <w:lvlText w:val=""/>
      <w:lvlJc w:val="left"/>
      <w:pPr>
        <w:ind w:left="3229" w:hanging="360"/>
      </w:pPr>
      <w:rPr>
        <w:rFonts w:ascii="Wingdings" w:hAnsi="Wingdings" w:hint="default"/>
      </w:rPr>
    </w:lvl>
    <w:lvl w:ilvl="3" w:tplc="080C0001" w:tentative="1">
      <w:start w:val="1"/>
      <w:numFmt w:val="bullet"/>
      <w:lvlText w:val=""/>
      <w:lvlJc w:val="left"/>
      <w:pPr>
        <w:ind w:left="3949" w:hanging="360"/>
      </w:pPr>
      <w:rPr>
        <w:rFonts w:ascii="Symbol" w:hAnsi="Symbol" w:hint="default"/>
      </w:rPr>
    </w:lvl>
    <w:lvl w:ilvl="4" w:tplc="080C0003" w:tentative="1">
      <w:start w:val="1"/>
      <w:numFmt w:val="bullet"/>
      <w:lvlText w:val="o"/>
      <w:lvlJc w:val="left"/>
      <w:pPr>
        <w:ind w:left="4669" w:hanging="360"/>
      </w:pPr>
      <w:rPr>
        <w:rFonts w:ascii="Courier New" w:hAnsi="Courier New" w:hint="default"/>
      </w:rPr>
    </w:lvl>
    <w:lvl w:ilvl="5" w:tplc="080C0005" w:tentative="1">
      <w:start w:val="1"/>
      <w:numFmt w:val="bullet"/>
      <w:lvlText w:val=""/>
      <w:lvlJc w:val="left"/>
      <w:pPr>
        <w:ind w:left="5389" w:hanging="360"/>
      </w:pPr>
      <w:rPr>
        <w:rFonts w:ascii="Wingdings" w:hAnsi="Wingdings" w:hint="default"/>
      </w:rPr>
    </w:lvl>
    <w:lvl w:ilvl="6" w:tplc="080C0001" w:tentative="1">
      <w:start w:val="1"/>
      <w:numFmt w:val="bullet"/>
      <w:lvlText w:val=""/>
      <w:lvlJc w:val="left"/>
      <w:pPr>
        <w:ind w:left="6109" w:hanging="360"/>
      </w:pPr>
      <w:rPr>
        <w:rFonts w:ascii="Symbol" w:hAnsi="Symbol" w:hint="default"/>
      </w:rPr>
    </w:lvl>
    <w:lvl w:ilvl="7" w:tplc="080C0003" w:tentative="1">
      <w:start w:val="1"/>
      <w:numFmt w:val="bullet"/>
      <w:lvlText w:val="o"/>
      <w:lvlJc w:val="left"/>
      <w:pPr>
        <w:ind w:left="6829" w:hanging="360"/>
      </w:pPr>
      <w:rPr>
        <w:rFonts w:ascii="Courier New" w:hAnsi="Courier New" w:hint="default"/>
      </w:rPr>
    </w:lvl>
    <w:lvl w:ilvl="8" w:tplc="080C0005" w:tentative="1">
      <w:start w:val="1"/>
      <w:numFmt w:val="bullet"/>
      <w:lvlText w:val=""/>
      <w:lvlJc w:val="left"/>
      <w:pPr>
        <w:ind w:left="7549" w:hanging="360"/>
      </w:pPr>
      <w:rPr>
        <w:rFonts w:ascii="Wingdings" w:hAnsi="Wingdings" w:hint="default"/>
      </w:rPr>
    </w:lvl>
  </w:abstractNum>
  <w:abstractNum w:abstractNumId="5">
    <w:nsid w:val="06C4471A"/>
    <w:multiLevelType w:val="hybridMultilevel"/>
    <w:tmpl w:val="A3AC97FA"/>
    <w:lvl w:ilvl="0" w:tplc="080C0001">
      <w:start w:val="1"/>
      <w:numFmt w:val="bullet"/>
      <w:lvlText w:val=""/>
      <w:lvlJc w:val="left"/>
      <w:pPr>
        <w:ind w:left="1404" w:hanging="360"/>
      </w:pPr>
      <w:rPr>
        <w:rFonts w:ascii="Symbol" w:hAnsi="Symbol" w:hint="default"/>
      </w:rPr>
    </w:lvl>
    <w:lvl w:ilvl="1" w:tplc="080C0003">
      <w:start w:val="1"/>
      <w:numFmt w:val="bullet"/>
      <w:lvlText w:val="o"/>
      <w:lvlJc w:val="left"/>
      <w:pPr>
        <w:ind w:left="2124" w:hanging="360"/>
      </w:pPr>
      <w:rPr>
        <w:rFonts w:ascii="Courier New" w:hAnsi="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6">
    <w:nsid w:val="070E659D"/>
    <w:multiLevelType w:val="hybridMultilevel"/>
    <w:tmpl w:val="16F4E330"/>
    <w:lvl w:ilvl="0" w:tplc="08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77245BA"/>
    <w:multiLevelType w:val="hybridMultilevel"/>
    <w:tmpl w:val="8C4A958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09292A97"/>
    <w:multiLevelType w:val="hybridMultilevel"/>
    <w:tmpl w:val="15748582"/>
    <w:lvl w:ilvl="0" w:tplc="080C0003">
      <w:start w:val="1"/>
      <w:numFmt w:val="bullet"/>
      <w:lvlText w:val="o"/>
      <w:lvlJc w:val="left"/>
      <w:pPr>
        <w:ind w:left="1080" w:hanging="360"/>
      </w:pPr>
      <w:rPr>
        <w:rFonts w:ascii="Courier New" w:hAnsi="Courier New"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09B92889"/>
    <w:multiLevelType w:val="hybridMultilevel"/>
    <w:tmpl w:val="B63CADBC"/>
    <w:lvl w:ilvl="0" w:tplc="08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AD3695F"/>
    <w:multiLevelType w:val="hybridMultilevel"/>
    <w:tmpl w:val="7AE06150"/>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37B02CD"/>
    <w:multiLevelType w:val="hybridMultilevel"/>
    <w:tmpl w:val="2F7E68A6"/>
    <w:lvl w:ilvl="0" w:tplc="080C0001">
      <w:start w:val="1"/>
      <w:numFmt w:val="bullet"/>
      <w:lvlText w:val=""/>
      <w:lvlJc w:val="left"/>
      <w:pPr>
        <w:ind w:left="1404" w:hanging="360"/>
      </w:pPr>
      <w:rPr>
        <w:rFonts w:ascii="Symbol" w:hAnsi="Symbol" w:hint="default"/>
      </w:rPr>
    </w:lvl>
    <w:lvl w:ilvl="1" w:tplc="080C0003" w:tentative="1">
      <w:start w:val="1"/>
      <w:numFmt w:val="bullet"/>
      <w:lvlText w:val="o"/>
      <w:lvlJc w:val="left"/>
      <w:pPr>
        <w:ind w:left="2124" w:hanging="360"/>
      </w:pPr>
      <w:rPr>
        <w:rFonts w:ascii="Courier New" w:hAnsi="Courier New" w:hint="default"/>
      </w:rPr>
    </w:lvl>
    <w:lvl w:ilvl="2" w:tplc="080C0005" w:tentative="1">
      <w:start w:val="1"/>
      <w:numFmt w:val="bullet"/>
      <w:lvlText w:val=""/>
      <w:lvlJc w:val="left"/>
      <w:pPr>
        <w:ind w:left="2844" w:hanging="360"/>
      </w:pPr>
      <w:rPr>
        <w:rFonts w:ascii="Wingdings" w:hAnsi="Wingdings" w:hint="default"/>
      </w:rPr>
    </w:lvl>
    <w:lvl w:ilvl="3" w:tplc="080C000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12">
    <w:nsid w:val="13846444"/>
    <w:multiLevelType w:val="hybridMultilevel"/>
    <w:tmpl w:val="B77A49C8"/>
    <w:lvl w:ilvl="0" w:tplc="080C0003">
      <w:start w:val="1"/>
      <w:numFmt w:val="bullet"/>
      <w:lvlText w:val="o"/>
      <w:lvlJc w:val="left"/>
      <w:pPr>
        <w:ind w:left="1440" w:hanging="360"/>
      </w:pPr>
      <w:rPr>
        <w:rFonts w:ascii="Courier New" w:hAnsi="Courier New" w:hint="default"/>
      </w:rPr>
    </w:lvl>
    <w:lvl w:ilvl="1" w:tplc="080C0003">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nsid w:val="22FE134C"/>
    <w:multiLevelType w:val="hybridMultilevel"/>
    <w:tmpl w:val="1512ABAA"/>
    <w:lvl w:ilvl="0" w:tplc="080C0001">
      <w:start w:val="1"/>
      <w:numFmt w:val="bullet"/>
      <w:lvlText w:val=""/>
      <w:lvlJc w:val="left"/>
      <w:pPr>
        <w:ind w:left="1404" w:hanging="360"/>
      </w:pPr>
      <w:rPr>
        <w:rFonts w:ascii="Symbol" w:hAnsi="Symbol" w:hint="default"/>
      </w:rPr>
    </w:lvl>
    <w:lvl w:ilvl="1" w:tplc="080C0001">
      <w:start w:val="1"/>
      <w:numFmt w:val="bullet"/>
      <w:lvlText w:val=""/>
      <w:lvlJc w:val="left"/>
      <w:pPr>
        <w:ind w:left="2124" w:hanging="360"/>
      </w:pPr>
      <w:rPr>
        <w:rFonts w:ascii="Symbol" w:hAnsi="Symbol"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14">
    <w:nsid w:val="24004354"/>
    <w:multiLevelType w:val="hybridMultilevel"/>
    <w:tmpl w:val="4410A26A"/>
    <w:lvl w:ilvl="0" w:tplc="080C0001">
      <w:start w:val="1"/>
      <w:numFmt w:val="bullet"/>
      <w:lvlText w:val=""/>
      <w:lvlJc w:val="left"/>
      <w:pPr>
        <w:ind w:left="734" w:hanging="360"/>
      </w:pPr>
      <w:rPr>
        <w:rFonts w:ascii="Symbol" w:hAnsi="Symbol" w:hint="default"/>
      </w:rPr>
    </w:lvl>
    <w:lvl w:ilvl="1" w:tplc="080C0003" w:tentative="1">
      <w:start w:val="1"/>
      <w:numFmt w:val="bullet"/>
      <w:lvlText w:val="o"/>
      <w:lvlJc w:val="left"/>
      <w:pPr>
        <w:ind w:left="1454" w:hanging="360"/>
      </w:pPr>
      <w:rPr>
        <w:rFonts w:ascii="Courier New" w:hAnsi="Courier New" w:hint="default"/>
      </w:rPr>
    </w:lvl>
    <w:lvl w:ilvl="2" w:tplc="080C0005" w:tentative="1">
      <w:start w:val="1"/>
      <w:numFmt w:val="bullet"/>
      <w:lvlText w:val=""/>
      <w:lvlJc w:val="left"/>
      <w:pPr>
        <w:ind w:left="2174" w:hanging="360"/>
      </w:pPr>
      <w:rPr>
        <w:rFonts w:ascii="Wingdings" w:hAnsi="Wingdings" w:hint="default"/>
      </w:rPr>
    </w:lvl>
    <w:lvl w:ilvl="3" w:tplc="080C0001" w:tentative="1">
      <w:start w:val="1"/>
      <w:numFmt w:val="bullet"/>
      <w:lvlText w:val=""/>
      <w:lvlJc w:val="left"/>
      <w:pPr>
        <w:ind w:left="2894" w:hanging="360"/>
      </w:pPr>
      <w:rPr>
        <w:rFonts w:ascii="Symbol" w:hAnsi="Symbol" w:hint="default"/>
      </w:rPr>
    </w:lvl>
    <w:lvl w:ilvl="4" w:tplc="080C0003" w:tentative="1">
      <w:start w:val="1"/>
      <w:numFmt w:val="bullet"/>
      <w:lvlText w:val="o"/>
      <w:lvlJc w:val="left"/>
      <w:pPr>
        <w:ind w:left="3614" w:hanging="360"/>
      </w:pPr>
      <w:rPr>
        <w:rFonts w:ascii="Courier New" w:hAnsi="Courier New" w:hint="default"/>
      </w:rPr>
    </w:lvl>
    <w:lvl w:ilvl="5" w:tplc="080C0005" w:tentative="1">
      <w:start w:val="1"/>
      <w:numFmt w:val="bullet"/>
      <w:lvlText w:val=""/>
      <w:lvlJc w:val="left"/>
      <w:pPr>
        <w:ind w:left="4334" w:hanging="360"/>
      </w:pPr>
      <w:rPr>
        <w:rFonts w:ascii="Wingdings" w:hAnsi="Wingdings" w:hint="default"/>
      </w:rPr>
    </w:lvl>
    <w:lvl w:ilvl="6" w:tplc="080C0001" w:tentative="1">
      <w:start w:val="1"/>
      <w:numFmt w:val="bullet"/>
      <w:lvlText w:val=""/>
      <w:lvlJc w:val="left"/>
      <w:pPr>
        <w:ind w:left="5054" w:hanging="360"/>
      </w:pPr>
      <w:rPr>
        <w:rFonts w:ascii="Symbol" w:hAnsi="Symbol" w:hint="default"/>
      </w:rPr>
    </w:lvl>
    <w:lvl w:ilvl="7" w:tplc="080C0003" w:tentative="1">
      <w:start w:val="1"/>
      <w:numFmt w:val="bullet"/>
      <w:lvlText w:val="o"/>
      <w:lvlJc w:val="left"/>
      <w:pPr>
        <w:ind w:left="5774" w:hanging="360"/>
      </w:pPr>
      <w:rPr>
        <w:rFonts w:ascii="Courier New" w:hAnsi="Courier New" w:hint="default"/>
      </w:rPr>
    </w:lvl>
    <w:lvl w:ilvl="8" w:tplc="080C0005" w:tentative="1">
      <w:start w:val="1"/>
      <w:numFmt w:val="bullet"/>
      <w:lvlText w:val=""/>
      <w:lvlJc w:val="left"/>
      <w:pPr>
        <w:ind w:left="6494" w:hanging="360"/>
      </w:pPr>
      <w:rPr>
        <w:rFonts w:ascii="Wingdings" w:hAnsi="Wingdings" w:hint="default"/>
      </w:rPr>
    </w:lvl>
  </w:abstractNum>
  <w:abstractNum w:abstractNumId="15">
    <w:nsid w:val="254D3E87"/>
    <w:multiLevelType w:val="hybridMultilevel"/>
    <w:tmpl w:val="4B8A6658"/>
    <w:lvl w:ilvl="0" w:tplc="16DC7912">
      <w:start w:val="1"/>
      <w:numFmt w:val="decimal"/>
      <w:lvlText w:val="%1."/>
      <w:lvlJc w:val="left"/>
      <w:pPr>
        <w:ind w:left="1800" w:hanging="360"/>
      </w:pPr>
      <w:rPr>
        <w:rFonts w:cs="Times New Roman" w:hint="default"/>
      </w:rPr>
    </w:lvl>
    <w:lvl w:ilvl="1" w:tplc="080C0019">
      <w:start w:val="1"/>
      <w:numFmt w:val="lowerLetter"/>
      <w:lvlText w:val="%2."/>
      <w:lvlJc w:val="left"/>
      <w:pPr>
        <w:ind w:left="2520" w:hanging="360"/>
      </w:pPr>
      <w:rPr>
        <w:rFonts w:cs="Times New Roman"/>
      </w:rPr>
    </w:lvl>
    <w:lvl w:ilvl="2" w:tplc="080C001B" w:tentative="1">
      <w:start w:val="1"/>
      <w:numFmt w:val="lowerRoman"/>
      <w:lvlText w:val="%3."/>
      <w:lvlJc w:val="right"/>
      <w:pPr>
        <w:ind w:left="3240" w:hanging="180"/>
      </w:pPr>
      <w:rPr>
        <w:rFonts w:cs="Times New Roman"/>
      </w:rPr>
    </w:lvl>
    <w:lvl w:ilvl="3" w:tplc="080C000F" w:tentative="1">
      <w:start w:val="1"/>
      <w:numFmt w:val="decimal"/>
      <w:lvlText w:val="%4."/>
      <w:lvlJc w:val="left"/>
      <w:pPr>
        <w:ind w:left="3960" w:hanging="360"/>
      </w:pPr>
      <w:rPr>
        <w:rFonts w:cs="Times New Roman"/>
      </w:rPr>
    </w:lvl>
    <w:lvl w:ilvl="4" w:tplc="080C0019" w:tentative="1">
      <w:start w:val="1"/>
      <w:numFmt w:val="lowerLetter"/>
      <w:lvlText w:val="%5."/>
      <w:lvlJc w:val="left"/>
      <w:pPr>
        <w:ind w:left="4680" w:hanging="360"/>
      </w:pPr>
      <w:rPr>
        <w:rFonts w:cs="Times New Roman"/>
      </w:rPr>
    </w:lvl>
    <w:lvl w:ilvl="5" w:tplc="080C001B" w:tentative="1">
      <w:start w:val="1"/>
      <w:numFmt w:val="lowerRoman"/>
      <w:lvlText w:val="%6."/>
      <w:lvlJc w:val="right"/>
      <w:pPr>
        <w:ind w:left="5400" w:hanging="180"/>
      </w:pPr>
      <w:rPr>
        <w:rFonts w:cs="Times New Roman"/>
      </w:rPr>
    </w:lvl>
    <w:lvl w:ilvl="6" w:tplc="080C000F" w:tentative="1">
      <w:start w:val="1"/>
      <w:numFmt w:val="decimal"/>
      <w:lvlText w:val="%7."/>
      <w:lvlJc w:val="left"/>
      <w:pPr>
        <w:ind w:left="6120" w:hanging="360"/>
      </w:pPr>
      <w:rPr>
        <w:rFonts w:cs="Times New Roman"/>
      </w:rPr>
    </w:lvl>
    <w:lvl w:ilvl="7" w:tplc="080C0019" w:tentative="1">
      <w:start w:val="1"/>
      <w:numFmt w:val="lowerLetter"/>
      <w:lvlText w:val="%8."/>
      <w:lvlJc w:val="left"/>
      <w:pPr>
        <w:ind w:left="6840" w:hanging="360"/>
      </w:pPr>
      <w:rPr>
        <w:rFonts w:cs="Times New Roman"/>
      </w:rPr>
    </w:lvl>
    <w:lvl w:ilvl="8" w:tplc="080C001B" w:tentative="1">
      <w:start w:val="1"/>
      <w:numFmt w:val="lowerRoman"/>
      <w:lvlText w:val="%9."/>
      <w:lvlJc w:val="right"/>
      <w:pPr>
        <w:ind w:left="7560" w:hanging="180"/>
      </w:pPr>
      <w:rPr>
        <w:rFonts w:cs="Times New Roman"/>
      </w:rPr>
    </w:lvl>
  </w:abstractNum>
  <w:abstractNum w:abstractNumId="16">
    <w:nsid w:val="26931DB1"/>
    <w:multiLevelType w:val="hybridMultilevel"/>
    <w:tmpl w:val="101A1794"/>
    <w:lvl w:ilvl="0" w:tplc="F976D662">
      <w:start w:val="1"/>
      <w:numFmt w:val="decimal"/>
      <w:lvlText w:val="%1."/>
      <w:lvlJc w:val="left"/>
      <w:pPr>
        <w:ind w:left="1440" w:hanging="360"/>
      </w:pPr>
      <w:rPr>
        <w:rFonts w:cs="Times New Roman" w:hint="default"/>
      </w:rPr>
    </w:lvl>
    <w:lvl w:ilvl="1" w:tplc="080C0019" w:tentative="1">
      <w:start w:val="1"/>
      <w:numFmt w:val="lowerLetter"/>
      <w:lvlText w:val="%2."/>
      <w:lvlJc w:val="left"/>
      <w:pPr>
        <w:ind w:left="2160" w:hanging="360"/>
      </w:pPr>
      <w:rPr>
        <w:rFonts w:cs="Times New Roman"/>
      </w:rPr>
    </w:lvl>
    <w:lvl w:ilvl="2" w:tplc="080C001B" w:tentative="1">
      <w:start w:val="1"/>
      <w:numFmt w:val="lowerRoman"/>
      <w:lvlText w:val="%3."/>
      <w:lvlJc w:val="right"/>
      <w:pPr>
        <w:ind w:left="2880" w:hanging="180"/>
      </w:pPr>
      <w:rPr>
        <w:rFonts w:cs="Times New Roman"/>
      </w:rPr>
    </w:lvl>
    <w:lvl w:ilvl="3" w:tplc="080C000F" w:tentative="1">
      <w:start w:val="1"/>
      <w:numFmt w:val="decimal"/>
      <w:lvlText w:val="%4."/>
      <w:lvlJc w:val="left"/>
      <w:pPr>
        <w:ind w:left="3600" w:hanging="360"/>
      </w:pPr>
      <w:rPr>
        <w:rFonts w:cs="Times New Roman"/>
      </w:rPr>
    </w:lvl>
    <w:lvl w:ilvl="4" w:tplc="080C0019" w:tentative="1">
      <w:start w:val="1"/>
      <w:numFmt w:val="lowerLetter"/>
      <w:lvlText w:val="%5."/>
      <w:lvlJc w:val="left"/>
      <w:pPr>
        <w:ind w:left="4320" w:hanging="360"/>
      </w:pPr>
      <w:rPr>
        <w:rFonts w:cs="Times New Roman"/>
      </w:rPr>
    </w:lvl>
    <w:lvl w:ilvl="5" w:tplc="080C001B" w:tentative="1">
      <w:start w:val="1"/>
      <w:numFmt w:val="lowerRoman"/>
      <w:lvlText w:val="%6."/>
      <w:lvlJc w:val="right"/>
      <w:pPr>
        <w:ind w:left="5040" w:hanging="180"/>
      </w:pPr>
      <w:rPr>
        <w:rFonts w:cs="Times New Roman"/>
      </w:rPr>
    </w:lvl>
    <w:lvl w:ilvl="6" w:tplc="080C000F" w:tentative="1">
      <w:start w:val="1"/>
      <w:numFmt w:val="decimal"/>
      <w:lvlText w:val="%7."/>
      <w:lvlJc w:val="left"/>
      <w:pPr>
        <w:ind w:left="5760" w:hanging="360"/>
      </w:pPr>
      <w:rPr>
        <w:rFonts w:cs="Times New Roman"/>
      </w:rPr>
    </w:lvl>
    <w:lvl w:ilvl="7" w:tplc="080C0019" w:tentative="1">
      <w:start w:val="1"/>
      <w:numFmt w:val="lowerLetter"/>
      <w:lvlText w:val="%8."/>
      <w:lvlJc w:val="left"/>
      <w:pPr>
        <w:ind w:left="6480" w:hanging="360"/>
      </w:pPr>
      <w:rPr>
        <w:rFonts w:cs="Times New Roman"/>
      </w:rPr>
    </w:lvl>
    <w:lvl w:ilvl="8" w:tplc="080C001B" w:tentative="1">
      <w:start w:val="1"/>
      <w:numFmt w:val="lowerRoman"/>
      <w:lvlText w:val="%9."/>
      <w:lvlJc w:val="right"/>
      <w:pPr>
        <w:ind w:left="7200" w:hanging="180"/>
      </w:pPr>
      <w:rPr>
        <w:rFonts w:cs="Times New Roman"/>
      </w:rPr>
    </w:lvl>
  </w:abstractNum>
  <w:abstractNum w:abstractNumId="17">
    <w:nsid w:val="2A7509B1"/>
    <w:multiLevelType w:val="hybridMultilevel"/>
    <w:tmpl w:val="0F0EF6EC"/>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nsid w:val="31135C3C"/>
    <w:multiLevelType w:val="hybridMultilevel"/>
    <w:tmpl w:val="25AE1112"/>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D76857"/>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0">
    <w:nsid w:val="38054816"/>
    <w:multiLevelType w:val="hybridMultilevel"/>
    <w:tmpl w:val="56AA12F4"/>
    <w:lvl w:ilvl="0" w:tplc="FFFFFFFF">
      <w:start w:val="1"/>
      <w:numFmt w:val="bullet"/>
      <w:lvlText w:val=""/>
      <w:lvlJc w:val="left"/>
      <w:pPr>
        <w:tabs>
          <w:tab w:val="num" w:pos="2485"/>
        </w:tabs>
        <w:ind w:left="2462" w:hanging="337"/>
      </w:pPr>
      <w:rPr>
        <w:rFonts w:ascii="Symbol" w:hAnsi="Symbol" w:hint="default"/>
        <w:b/>
        <w:i w:val="0"/>
        <w:sz w:val="16"/>
      </w:rPr>
    </w:lvl>
    <w:lvl w:ilvl="1" w:tplc="FFFFFFFF">
      <w:start w:val="1"/>
      <w:numFmt w:val="bullet"/>
      <w:lvlText w:val="o"/>
      <w:lvlJc w:val="left"/>
      <w:pPr>
        <w:tabs>
          <w:tab w:val="num" w:pos="730"/>
        </w:tabs>
        <w:ind w:left="730" w:hanging="360"/>
      </w:pPr>
      <w:rPr>
        <w:rFonts w:ascii="Courier New" w:hAnsi="Courier New" w:hint="default"/>
      </w:rPr>
    </w:lvl>
    <w:lvl w:ilvl="2" w:tplc="FFFFFFFF">
      <w:start w:val="1"/>
      <w:numFmt w:val="bullet"/>
      <w:lvlText w:val=""/>
      <w:lvlJc w:val="left"/>
      <w:pPr>
        <w:tabs>
          <w:tab w:val="num" w:pos="1450"/>
        </w:tabs>
        <w:ind w:left="1450" w:hanging="360"/>
      </w:pPr>
      <w:rPr>
        <w:rFonts w:ascii="Wingdings" w:hAnsi="Wingdings" w:hint="default"/>
      </w:rPr>
    </w:lvl>
    <w:lvl w:ilvl="3" w:tplc="FFFFFFFF">
      <w:start w:val="1"/>
      <w:numFmt w:val="bullet"/>
      <w:lvlText w:val=""/>
      <w:lvlJc w:val="left"/>
      <w:pPr>
        <w:tabs>
          <w:tab w:val="num" w:pos="2170"/>
        </w:tabs>
        <w:ind w:left="2170" w:hanging="360"/>
      </w:pPr>
      <w:rPr>
        <w:rFonts w:ascii="Symbol" w:hAnsi="Symbol" w:hint="default"/>
      </w:rPr>
    </w:lvl>
    <w:lvl w:ilvl="4" w:tplc="FFFFFFFF">
      <w:start w:val="1"/>
      <w:numFmt w:val="bullet"/>
      <w:lvlText w:val="o"/>
      <w:lvlJc w:val="left"/>
      <w:pPr>
        <w:tabs>
          <w:tab w:val="num" w:pos="2890"/>
        </w:tabs>
        <w:ind w:left="2890" w:hanging="360"/>
      </w:pPr>
      <w:rPr>
        <w:rFonts w:ascii="Courier New" w:hAnsi="Courier New" w:hint="default"/>
      </w:rPr>
    </w:lvl>
    <w:lvl w:ilvl="5" w:tplc="FFFFFFFF" w:tentative="1">
      <w:start w:val="1"/>
      <w:numFmt w:val="bullet"/>
      <w:lvlText w:val=""/>
      <w:lvlJc w:val="left"/>
      <w:pPr>
        <w:tabs>
          <w:tab w:val="num" w:pos="3610"/>
        </w:tabs>
        <w:ind w:left="3610" w:hanging="360"/>
      </w:pPr>
      <w:rPr>
        <w:rFonts w:ascii="Wingdings" w:hAnsi="Wingdings" w:hint="default"/>
      </w:rPr>
    </w:lvl>
    <w:lvl w:ilvl="6" w:tplc="FFFFFFFF" w:tentative="1">
      <w:start w:val="1"/>
      <w:numFmt w:val="bullet"/>
      <w:lvlText w:val=""/>
      <w:lvlJc w:val="left"/>
      <w:pPr>
        <w:tabs>
          <w:tab w:val="num" w:pos="4330"/>
        </w:tabs>
        <w:ind w:left="4330" w:hanging="360"/>
      </w:pPr>
      <w:rPr>
        <w:rFonts w:ascii="Symbol" w:hAnsi="Symbol" w:hint="default"/>
      </w:rPr>
    </w:lvl>
    <w:lvl w:ilvl="7" w:tplc="FFFFFFFF" w:tentative="1">
      <w:start w:val="1"/>
      <w:numFmt w:val="bullet"/>
      <w:lvlText w:val="o"/>
      <w:lvlJc w:val="left"/>
      <w:pPr>
        <w:tabs>
          <w:tab w:val="num" w:pos="5050"/>
        </w:tabs>
        <w:ind w:left="5050" w:hanging="360"/>
      </w:pPr>
      <w:rPr>
        <w:rFonts w:ascii="Courier New" w:hAnsi="Courier New" w:hint="default"/>
      </w:rPr>
    </w:lvl>
    <w:lvl w:ilvl="8" w:tplc="FFFFFFFF" w:tentative="1">
      <w:start w:val="1"/>
      <w:numFmt w:val="bullet"/>
      <w:lvlText w:val=""/>
      <w:lvlJc w:val="left"/>
      <w:pPr>
        <w:tabs>
          <w:tab w:val="num" w:pos="5770"/>
        </w:tabs>
        <w:ind w:left="5770" w:hanging="360"/>
      </w:pPr>
      <w:rPr>
        <w:rFonts w:ascii="Wingdings" w:hAnsi="Wingdings" w:hint="default"/>
      </w:rPr>
    </w:lvl>
  </w:abstractNum>
  <w:abstractNum w:abstractNumId="21">
    <w:nsid w:val="3B806ACB"/>
    <w:multiLevelType w:val="hybridMultilevel"/>
    <w:tmpl w:val="7102C6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43362E52"/>
    <w:multiLevelType w:val="hybridMultilevel"/>
    <w:tmpl w:val="724C4F48"/>
    <w:lvl w:ilvl="0" w:tplc="080C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4B93A1B"/>
    <w:multiLevelType w:val="hybridMultilevel"/>
    <w:tmpl w:val="F45E3BC0"/>
    <w:lvl w:ilvl="0" w:tplc="FF26FC56">
      <w:start w:val="1"/>
      <w:numFmt w:val="decimal"/>
      <w:lvlText w:val="%1."/>
      <w:lvlJc w:val="left"/>
      <w:pPr>
        <w:ind w:left="1353" w:hanging="360"/>
      </w:pPr>
      <w:rPr>
        <w:rFonts w:cs="Times New Roman" w:hint="default"/>
      </w:rPr>
    </w:lvl>
    <w:lvl w:ilvl="1" w:tplc="080C0019" w:tentative="1">
      <w:start w:val="1"/>
      <w:numFmt w:val="lowerLetter"/>
      <w:lvlText w:val="%2."/>
      <w:lvlJc w:val="left"/>
      <w:pPr>
        <w:ind w:left="2073" w:hanging="360"/>
      </w:pPr>
      <w:rPr>
        <w:rFonts w:cs="Times New Roman"/>
      </w:rPr>
    </w:lvl>
    <w:lvl w:ilvl="2" w:tplc="080C001B" w:tentative="1">
      <w:start w:val="1"/>
      <w:numFmt w:val="lowerRoman"/>
      <w:lvlText w:val="%3."/>
      <w:lvlJc w:val="right"/>
      <w:pPr>
        <w:ind w:left="2793" w:hanging="180"/>
      </w:pPr>
      <w:rPr>
        <w:rFonts w:cs="Times New Roman"/>
      </w:rPr>
    </w:lvl>
    <w:lvl w:ilvl="3" w:tplc="080C000F" w:tentative="1">
      <w:start w:val="1"/>
      <w:numFmt w:val="decimal"/>
      <w:lvlText w:val="%4."/>
      <w:lvlJc w:val="left"/>
      <w:pPr>
        <w:ind w:left="3513" w:hanging="360"/>
      </w:pPr>
      <w:rPr>
        <w:rFonts w:cs="Times New Roman"/>
      </w:rPr>
    </w:lvl>
    <w:lvl w:ilvl="4" w:tplc="080C0019" w:tentative="1">
      <w:start w:val="1"/>
      <w:numFmt w:val="lowerLetter"/>
      <w:lvlText w:val="%5."/>
      <w:lvlJc w:val="left"/>
      <w:pPr>
        <w:ind w:left="4233" w:hanging="360"/>
      </w:pPr>
      <w:rPr>
        <w:rFonts w:cs="Times New Roman"/>
      </w:rPr>
    </w:lvl>
    <w:lvl w:ilvl="5" w:tplc="080C001B" w:tentative="1">
      <w:start w:val="1"/>
      <w:numFmt w:val="lowerRoman"/>
      <w:lvlText w:val="%6."/>
      <w:lvlJc w:val="right"/>
      <w:pPr>
        <w:ind w:left="4953" w:hanging="180"/>
      </w:pPr>
      <w:rPr>
        <w:rFonts w:cs="Times New Roman"/>
      </w:rPr>
    </w:lvl>
    <w:lvl w:ilvl="6" w:tplc="080C000F" w:tentative="1">
      <w:start w:val="1"/>
      <w:numFmt w:val="decimal"/>
      <w:lvlText w:val="%7."/>
      <w:lvlJc w:val="left"/>
      <w:pPr>
        <w:ind w:left="5673" w:hanging="360"/>
      </w:pPr>
      <w:rPr>
        <w:rFonts w:cs="Times New Roman"/>
      </w:rPr>
    </w:lvl>
    <w:lvl w:ilvl="7" w:tplc="080C0019" w:tentative="1">
      <w:start w:val="1"/>
      <w:numFmt w:val="lowerLetter"/>
      <w:lvlText w:val="%8."/>
      <w:lvlJc w:val="left"/>
      <w:pPr>
        <w:ind w:left="6393" w:hanging="360"/>
      </w:pPr>
      <w:rPr>
        <w:rFonts w:cs="Times New Roman"/>
      </w:rPr>
    </w:lvl>
    <w:lvl w:ilvl="8" w:tplc="080C001B" w:tentative="1">
      <w:start w:val="1"/>
      <w:numFmt w:val="lowerRoman"/>
      <w:lvlText w:val="%9."/>
      <w:lvlJc w:val="right"/>
      <w:pPr>
        <w:ind w:left="7113" w:hanging="180"/>
      </w:pPr>
      <w:rPr>
        <w:rFonts w:cs="Times New Roman"/>
      </w:rPr>
    </w:lvl>
  </w:abstractNum>
  <w:abstractNum w:abstractNumId="24">
    <w:nsid w:val="4788788B"/>
    <w:multiLevelType w:val="hybridMultilevel"/>
    <w:tmpl w:val="D5A21E1A"/>
    <w:lvl w:ilvl="0" w:tplc="C8E6BDCC">
      <w:start w:val="1"/>
      <w:numFmt w:val="decimal"/>
      <w:lvlText w:val="%1."/>
      <w:lvlJc w:val="left"/>
      <w:pPr>
        <w:ind w:left="1069" w:hanging="360"/>
      </w:pPr>
      <w:rPr>
        <w:rFonts w:cs="Times New Roman" w:hint="default"/>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25">
    <w:nsid w:val="502E4DB0"/>
    <w:multiLevelType w:val="hybridMultilevel"/>
    <w:tmpl w:val="48E83D82"/>
    <w:lvl w:ilvl="0" w:tplc="08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1D7A75"/>
    <w:multiLevelType w:val="hybridMultilevel"/>
    <w:tmpl w:val="426A3C54"/>
    <w:lvl w:ilvl="0" w:tplc="5868E9DC">
      <w:start w:val="1"/>
      <w:numFmt w:val="decimal"/>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7">
    <w:nsid w:val="51CE1D6B"/>
    <w:multiLevelType w:val="hybridMultilevel"/>
    <w:tmpl w:val="794CBF78"/>
    <w:lvl w:ilvl="0" w:tplc="A7667420">
      <w:start w:val="1"/>
      <w:numFmt w:val="bullet"/>
      <w:lvlText w:val=""/>
      <w:lvlJc w:val="left"/>
      <w:pPr>
        <w:ind w:left="720" w:hanging="360"/>
      </w:pPr>
      <w:rPr>
        <w:rFonts w:ascii="Symbol" w:hAnsi="Symbol" w:hint="default"/>
        <w:sz w:val="2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F2C52F4"/>
    <w:multiLevelType w:val="hybridMultilevel"/>
    <w:tmpl w:val="68CE1FEA"/>
    <w:lvl w:ilvl="0" w:tplc="040C0003">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1BD4AB0"/>
    <w:multiLevelType w:val="hybridMultilevel"/>
    <w:tmpl w:val="101A1794"/>
    <w:lvl w:ilvl="0" w:tplc="F976D662">
      <w:start w:val="1"/>
      <w:numFmt w:val="decimal"/>
      <w:lvlText w:val="%1."/>
      <w:lvlJc w:val="left"/>
      <w:pPr>
        <w:ind w:left="1440" w:hanging="360"/>
      </w:pPr>
      <w:rPr>
        <w:rFonts w:cs="Times New Roman" w:hint="default"/>
      </w:rPr>
    </w:lvl>
    <w:lvl w:ilvl="1" w:tplc="080C0019" w:tentative="1">
      <w:start w:val="1"/>
      <w:numFmt w:val="lowerLetter"/>
      <w:lvlText w:val="%2."/>
      <w:lvlJc w:val="left"/>
      <w:pPr>
        <w:ind w:left="2160" w:hanging="360"/>
      </w:pPr>
      <w:rPr>
        <w:rFonts w:cs="Times New Roman"/>
      </w:rPr>
    </w:lvl>
    <w:lvl w:ilvl="2" w:tplc="080C001B" w:tentative="1">
      <w:start w:val="1"/>
      <w:numFmt w:val="lowerRoman"/>
      <w:lvlText w:val="%3."/>
      <w:lvlJc w:val="right"/>
      <w:pPr>
        <w:ind w:left="2880" w:hanging="180"/>
      </w:pPr>
      <w:rPr>
        <w:rFonts w:cs="Times New Roman"/>
      </w:rPr>
    </w:lvl>
    <w:lvl w:ilvl="3" w:tplc="080C000F" w:tentative="1">
      <w:start w:val="1"/>
      <w:numFmt w:val="decimal"/>
      <w:lvlText w:val="%4."/>
      <w:lvlJc w:val="left"/>
      <w:pPr>
        <w:ind w:left="3600" w:hanging="360"/>
      </w:pPr>
      <w:rPr>
        <w:rFonts w:cs="Times New Roman"/>
      </w:rPr>
    </w:lvl>
    <w:lvl w:ilvl="4" w:tplc="080C0019" w:tentative="1">
      <w:start w:val="1"/>
      <w:numFmt w:val="lowerLetter"/>
      <w:lvlText w:val="%5."/>
      <w:lvlJc w:val="left"/>
      <w:pPr>
        <w:ind w:left="4320" w:hanging="360"/>
      </w:pPr>
      <w:rPr>
        <w:rFonts w:cs="Times New Roman"/>
      </w:rPr>
    </w:lvl>
    <w:lvl w:ilvl="5" w:tplc="080C001B" w:tentative="1">
      <w:start w:val="1"/>
      <w:numFmt w:val="lowerRoman"/>
      <w:lvlText w:val="%6."/>
      <w:lvlJc w:val="right"/>
      <w:pPr>
        <w:ind w:left="5040" w:hanging="180"/>
      </w:pPr>
      <w:rPr>
        <w:rFonts w:cs="Times New Roman"/>
      </w:rPr>
    </w:lvl>
    <w:lvl w:ilvl="6" w:tplc="080C000F" w:tentative="1">
      <w:start w:val="1"/>
      <w:numFmt w:val="decimal"/>
      <w:lvlText w:val="%7."/>
      <w:lvlJc w:val="left"/>
      <w:pPr>
        <w:ind w:left="5760" w:hanging="360"/>
      </w:pPr>
      <w:rPr>
        <w:rFonts w:cs="Times New Roman"/>
      </w:rPr>
    </w:lvl>
    <w:lvl w:ilvl="7" w:tplc="080C0019" w:tentative="1">
      <w:start w:val="1"/>
      <w:numFmt w:val="lowerLetter"/>
      <w:lvlText w:val="%8."/>
      <w:lvlJc w:val="left"/>
      <w:pPr>
        <w:ind w:left="6480" w:hanging="360"/>
      </w:pPr>
      <w:rPr>
        <w:rFonts w:cs="Times New Roman"/>
      </w:rPr>
    </w:lvl>
    <w:lvl w:ilvl="8" w:tplc="080C001B" w:tentative="1">
      <w:start w:val="1"/>
      <w:numFmt w:val="lowerRoman"/>
      <w:lvlText w:val="%9."/>
      <w:lvlJc w:val="right"/>
      <w:pPr>
        <w:ind w:left="7200" w:hanging="180"/>
      </w:pPr>
      <w:rPr>
        <w:rFonts w:cs="Times New Roman"/>
      </w:rPr>
    </w:lvl>
  </w:abstractNum>
  <w:abstractNum w:abstractNumId="30">
    <w:nsid w:val="62686A5F"/>
    <w:multiLevelType w:val="hybridMultilevel"/>
    <w:tmpl w:val="25AE0E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29826B4"/>
    <w:multiLevelType w:val="hybridMultilevel"/>
    <w:tmpl w:val="B5423BAE"/>
    <w:lvl w:ilvl="0" w:tplc="3B021A56">
      <w:start w:val="1"/>
      <w:numFmt w:val="decimal"/>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2">
    <w:nsid w:val="6B171951"/>
    <w:multiLevelType w:val="hybridMultilevel"/>
    <w:tmpl w:val="CF9AD79C"/>
    <w:lvl w:ilvl="0" w:tplc="080C000B">
      <w:start w:val="1"/>
      <w:numFmt w:val="bullet"/>
      <w:lvlText w:val=""/>
      <w:lvlJc w:val="left"/>
      <w:pPr>
        <w:ind w:left="1985" w:hanging="360"/>
      </w:pPr>
      <w:rPr>
        <w:rFonts w:ascii="Wingdings" w:hAnsi="Wingdings" w:hint="default"/>
      </w:rPr>
    </w:lvl>
    <w:lvl w:ilvl="1" w:tplc="080C0003" w:tentative="1">
      <w:start w:val="1"/>
      <w:numFmt w:val="bullet"/>
      <w:lvlText w:val="o"/>
      <w:lvlJc w:val="left"/>
      <w:pPr>
        <w:ind w:left="2705" w:hanging="360"/>
      </w:pPr>
      <w:rPr>
        <w:rFonts w:ascii="Courier New" w:hAnsi="Courier New" w:hint="default"/>
      </w:rPr>
    </w:lvl>
    <w:lvl w:ilvl="2" w:tplc="080C0005" w:tentative="1">
      <w:start w:val="1"/>
      <w:numFmt w:val="bullet"/>
      <w:lvlText w:val=""/>
      <w:lvlJc w:val="left"/>
      <w:pPr>
        <w:ind w:left="3425" w:hanging="360"/>
      </w:pPr>
      <w:rPr>
        <w:rFonts w:ascii="Wingdings" w:hAnsi="Wingdings" w:hint="default"/>
      </w:rPr>
    </w:lvl>
    <w:lvl w:ilvl="3" w:tplc="080C0001" w:tentative="1">
      <w:start w:val="1"/>
      <w:numFmt w:val="bullet"/>
      <w:lvlText w:val=""/>
      <w:lvlJc w:val="left"/>
      <w:pPr>
        <w:ind w:left="4145" w:hanging="360"/>
      </w:pPr>
      <w:rPr>
        <w:rFonts w:ascii="Symbol" w:hAnsi="Symbol" w:hint="default"/>
      </w:rPr>
    </w:lvl>
    <w:lvl w:ilvl="4" w:tplc="080C0003" w:tentative="1">
      <w:start w:val="1"/>
      <w:numFmt w:val="bullet"/>
      <w:lvlText w:val="o"/>
      <w:lvlJc w:val="left"/>
      <w:pPr>
        <w:ind w:left="4865" w:hanging="360"/>
      </w:pPr>
      <w:rPr>
        <w:rFonts w:ascii="Courier New" w:hAnsi="Courier New" w:hint="default"/>
      </w:rPr>
    </w:lvl>
    <w:lvl w:ilvl="5" w:tplc="080C0005" w:tentative="1">
      <w:start w:val="1"/>
      <w:numFmt w:val="bullet"/>
      <w:lvlText w:val=""/>
      <w:lvlJc w:val="left"/>
      <w:pPr>
        <w:ind w:left="5585" w:hanging="360"/>
      </w:pPr>
      <w:rPr>
        <w:rFonts w:ascii="Wingdings" w:hAnsi="Wingdings" w:hint="default"/>
      </w:rPr>
    </w:lvl>
    <w:lvl w:ilvl="6" w:tplc="080C0001" w:tentative="1">
      <w:start w:val="1"/>
      <w:numFmt w:val="bullet"/>
      <w:lvlText w:val=""/>
      <w:lvlJc w:val="left"/>
      <w:pPr>
        <w:ind w:left="6305" w:hanging="360"/>
      </w:pPr>
      <w:rPr>
        <w:rFonts w:ascii="Symbol" w:hAnsi="Symbol" w:hint="default"/>
      </w:rPr>
    </w:lvl>
    <w:lvl w:ilvl="7" w:tplc="080C0003" w:tentative="1">
      <w:start w:val="1"/>
      <w:numFmt w:val="bullet"/>
      <w:lvlText w:val="o"/>
      <w:lvlJc w:val="left"/>
      <w:pPr>
        <w:ind w:left="7025" w:hanging="360"/>
      </w:pPr>
      <w:rPr>
        <w:rFonts w:ascii="Courier New" w:hAnsi="Courier New" w:hint="default"/>
      </w:rPr>
    </w:lvl>
    <w:lvl w:ilvl="8" w:tplc="080C0005" w:tentative="1">
      <w:start w:val="1"/>
      <w:numFmt w:val="bullet"/>
      <w:lvlText w:val=""/>
      <w:lvlJc w:val="left"/>
      <w:pPr>
        <w:ind w:left="7745" w:hanging="360"/>
      </w:pPr>
      <w:rPr>
        <w:rFonts w:ascii="Wingdings" w:hAnsi="Wingdings" w:hint="default"/>
      </w:rPr>
    </w:lvl>
  </w:abstractNum>
  <w:abstractNum w:abstractNumId="33">
    <w:nsid w:val="6D2D3160"/>
    <w:multiLevelType w:val="hybridMultilevel"/>
    <w:tmpl w:val="FA320B4A"/>
    <w:lvl w:ilvl="0" w:tplc="CB865CF2">
      <w:numFmt w:val="bullet"/>
      <w:lvlText w:val="•"/>
      <w:lvlJc w:val="left"/>
      <w:pPr>
        <w:ind w:left="1440" w:hanging="360"/>
      </w:pPr>
      <w:rPr>
        <w:rFonts w:ascii="Times New Roman" w:hAnsi="Times New Roman"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nsid w:val="6FE744E7"/>
    <w:multiLevelType w:val="hybridMultilevel"/>
    <w:tmpl w:val="25B84F2A"/>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5">
    <w:nsid w:val="70374840"/>
    <w:multiLevelType w:val="hybridMultilevel"/>
    <w:tmpl w:val="02ACE48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6">
    <w:nsid w:val="73BA06AE"/>
    <w:multiLevelType w:val="hybridMultilevel"/>
    <w:tmpl w:val="CE52C914"/>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nsid w:val="7EFA17F2"/>
    <w:multiLevelType w:val="hybridMultilevel"/>
    <w:tmpl w:val="BA6A1FB4"/>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
      <w:lvlJc w:val="left"/>
      <w:pPr>
        <w:tabs>
          <w:tab w:val="num" w:pos="2291"/>
        </w:tabs>
        <w:ind w:left="2291" w:hanging="360"/>
      </w:pPr>
      <w:rPr>
        <w:rFonts w:ascii="Wingdings" w:hAnsi="Wingdings" w:hint="default"/>
      </w:rPr>
    </w:lvl>
    <w:lvl w:ilvl="2" w:tplc="FFFFFFFF">
      <w:start w:val="1"/>
      <w:numFmt w:val="bullet"/>
      <w:lvlText w:val=""/>
      <w:lvlJc w:val="left"/>
      <w:pPr>
        <w:tabs>
          <w:tab w:val="num" w:pos="3011"/>
        </w:tabs>
        <w:ind w:left="3011" w:hanging="360"/>
      </w:pPr>
      <w:rPr>
        <w:rFonts w:ascii="Symbol" w:hAnsi="Symbol" w:hint="default"/>
      </w:rPr>
    </w:lvl>
    <w:lvl w:ilvl="3" w:tplc="FFFFFFFF">
      <w:start w:val="1"/>
      <w:numFmt w:val="bullet"/>
      <w:lvlText w:val=""/>
      <w:lvlJc w:val="left"/>
      <w:pPr>
        <w:tabs>
          <w:tab w:val="num" w:pos="3731"/>
        </w:tabs>
        <w:ind w:left="3731" w:hanging="360"/>
      </w:pPr>
      <w:rPr>
        <w:rFonts w:ascii="Wingdings" w:hAnsi="Wingdings" w:hint="default"/>
      </w:rPr>
    </w:lvl>
    <w:lvl w:ilvl="4" w:tplc="FFFFFFFF">
      <w:start w:val="1"/>
      <w:numFmt w:val="bullet"/>
      <w:lvlText w:val=""/>
      <w:lvlJc w:val="left"/>
      <w:pPr>
        <w:tabs>
          <w:tab w:val="num" w:pos="4451"/>
        </w:tabs>
        <w:ind w:left="4451" w:hanging="360"/>
      </w:pPr>
      <w:rPr>
        <w:rFonts w:ascii="Symbol" w:hAnsi="Symbol" w:hint="default"/>
      </w:rPr>
    </w:lvl>
    <w:lvl w:ilvl="5" w:tplc="FFFFFFFF">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10"/>
  </w:num>
  <w:num w:numId="3">
    <w:abstractNumId w:val="22"/>
  </w:num>
  <w:num w:numId="4">
    <w:abstractNumId w:val="34"/>
  </w:num>
  <w:num w:numId="5">
    <w:abstractNumId w:val="7"/>
  </w:num>
  <w:num w:numId="6">
    <w:abstractNumId w:val="21"/>
  </w:num>
  <w:num w:numId="7">
    <w:abstractNumId w:val="36"/>
  </w:num>
  <w:num w:numId="8">
    <w:abstractNumId w:val="32"/>
  </w:num>
  <w:num w:numId="9">
    <w:abstractNumId w:val="26"/>
  </w:num>
  <w:num w:numId="10">
    <w:abstractNumId w:val="29"/>
  </w:num>
  <w:num w:numId="11">
    <w:abstractNumId w:val="35"/>
  </w:num>
  <w:num w:numId="12">
    <w:abstractNumId w:val="31"/>
  </w:num>
  <w:num w:numId="13">
    <w:abstractNumId w:val="15"/>
  </w:num>
  <w:num w:numId="14">
    <w:abstractNumId w:val="2"/>
  </w:num>
  <w:num w:numId="15">
    <w:abstractNumId w:val="16"/>
  </w:num>
  <w:num w:numId="16">
    <w:abstractNumId w:val="23"/>
  </w:num>
  <w:num w:numId="17">
    <w:abstractNumId w:val="24"/>
  </w:num>
  <w:num w:numId="18">
    <w:abstractNumId w:val="33"/>
  </w:num>
  <w:num w:numId="19">
    <w:abstractNumId w:val="18"/>
  </w:num>
  <w:num w:numId="20">
    <w:abstractNumId w:val="9"/>
  </w:num>
  <w:num w:numId="21">
    <w:abstractNumId w:val="6"/>
  </w:num>
  <w:num w:numId="22">
    <w:abstractNumId w:val="8"/>
  </w:num>
  <w:num w:numId="23">
    <w:abstractNumId w:val="25"/>
  </w:num>
  <w:num w:numId="24">
    <w:abstractNumId w:val="3"/>
  </w:num>
  <w:num w:numId="25">
    <w:abstractNumId w:val="12"/>
  </w:num>
  <w:num w:numId="26">
    <w:abstractNumId w:val="17"/>
  </w:num>
  <w:num w:numId="27">
    <w:abstractNumId w:val="4"/>
  </w:num>
  <w:num w:numId="28">
    <w:abstractNumId w:val="14"/>
  </w:num>
  <w:num w:numId="29">
    <w:abstractNumId w:val="5"/>
  </w:num>
  <w:num w:numId="30">
    <w:abstractNumId w:val="11"/>
  </w:num>
  <w:num w:numId="31">
    <w:abstractNumId w:val="30"/>
  </w:num>
  <w:num w:numId="32">
    <w:abstractNumId w:val="37"/>
  </w:num>
  <w:num w:numId="33">
    <w:abstractNumId w:val="19"/>
  </w:num>
  <w:num w:numId="34">
    <w:abstractNumId w:val="20"/>
  </w:num>
  <w:num w:numId="35">
    <w:abstractNumId w:val="27"/>
  </w:num>
  <w:num w:numId="36">
    <w:abstractNumId w:val="28"/>
  </w:num>
  <w:num w:numId="37">
    <w:abstractNumId w:val="13"/>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513"/>
    <w:rsid w:val="00030C2A"/>
    <w:rsid w:val="00062952"/>
    <w:rsid w:val="00067761"/>
    <w:rsid w:val="0007213C"/>
    <w:rsid w:val="00087051"/>
    <w:rsid w:val="00091620"/>
    <w:rsid w:val="00093067"/>
    <w:rsid w:val="000967F1"/>
    <w:rsid w:val="000C1281"/>
    <w:rsid w:val="000C3755"/>
    <w:rsid w:val="000D468A"/>
    <w:rsid w:val="001436B5"/>
    <w:rsid w:val="001443DB"/>
    <w:rsid w:val="001457B4"/>
    <w:rsid w:val="00195699"/>
    <w:rsid w:val="001A71BE"/>
    <w:rsid w:val="001B5F24"/>
    <w:rsid w:val="001E15DD"/>
    <w:rsid w:val="00200274"/>
    <w:rsid w:val="00210DF0"/>
    <w:rsid w:val="00220E67"/>
    <w:rsid w:val="00223DB6"/>
    <w:rsid w:val="00294D1E"/>
    <w:rsid w:val="002D17ED"/>
    <w:rsid w:val="002F488B"/>
    <w:rsid w:val="0031519C"/>
    <w:rsid w:val="00315DEF"/>
    <w:rsid w:val="00323C64"/>
    <w:rsid w:val="00342479"/>
    <w:rsid w:val="00342DF5"/>
    <w:rsid w:val="00360C43"/>
    <w:rsid w:val="00366670"/>
    <w:rsid w:val="0039611D"/>
    <w:rsid w:val="003A11AA"/>
    <w:rsid w:val="003A41C5"/>
    <w:rsid w:val="003B3D79"/>
    <w:rsid w:val="003D5FB0"/>
    <w:rsid w:val="003D6BBC"/>
    <w:rsid w:val="003D6FAC"/>
    <w:rsid w:val="00400787"/>
    <w:rsid w:val="00407749"/>
    <w:rsid w:val="00434F30"/>
    <w:rsid w:val="0044721D"/>
    <w:rsid w:val="0046094D"/>
    <w:rsid w:val="004A3F08"/>
    <w:rsid w:val="004C1E96"/>
    <w:rsid w:val="004F1839"/>
    <w:rsid w:val="004F6160"/>
    <w:rsid w:val="004F65B4"/>
    <w:rsid w:val="00537C88"/>
    <w:rsid w:val="00595A30"/>
    <w:rsid w:val="00637A9F"/>
    <w:rsid w:val="00670EC4"/>
    <w:rsid w:val="006751FF"/>
    <w:rsid w:val="00675482"/>
    <w:rsid w:val="006A1736"/>
    <w:rsid w:val="006A3DFB"/>
    <w:rsid w:val="006E51E3"/>
    <w:rsid w:val="006F5C55"/>
    <w:rsid w:val="006F649F"/>
    <w:rsid w:val="00707715"/>
    <w:rsid w:val="0073045F"/>
    <w:rsid w:val="007352E6"/>
    <w:rsid w:val="00752F3C"/>
    <w:rsid w:val="00753513"/>
    <w:rsid w:val="007637F8"/>
    <w:rsid w:val="00774A6E"/>
    <w:rsid w:val="007F0102"/>
    <w:rsid w:val="00811463"/>
    <w:rsid w:val="00817351"/>
    <w:rsid w:val="008212C5"/>
    <w:rsid w:val="00851249"/>
    <w:rsid w:val="008652DF"/>
    <w:rsid w:val="0088432D"/>
    <w:rsid w:val="008856BB"/>
    <w:rsid w:val="00896C84"/>
    <w:rsid w:val="008A35F0"/>
    <w:rsid w:val="008B053F"/>
    <w:rsid w:val="008E1F8A"/>
    <w:rsid w:val="008E436B"/>
    <w:rsid w:val="008F7078"/>
    <w:rsid w:val="0095221D"/>
    <w:rsid w:val="0095352C"/>
    <w:rsid w:val="00994B9A"/>
    <w:rsid w:val="00996EF6"/>
    <w:rsid w:val="009C76C6"/>
    <w:rsid w:val="009D3693"/>
    <w:rsid w:val="009E691A"/>
    <w:rsid w:val="009F5C74"/>
    <w:rsid w:val="009F7399"/>
    <w:rsid w:val="00A014A7"/>
    <w:rsid w:val="00A039AB"/>
    <w:rsid w:val="00A2661B"/>
    <w:rsid w:val="00A27476"/>
    <w:rsid w:val="00A72D2A"/>
    <w:rsid w:val="00A957B5"/>
    <w:rsid w:val="00AB3415"/>
    <w:rsid w:val="00AF3338"/>
    <w:rsid w:val="00AF57DC"/>
    <w:rsid w:val="00B0498E"/>
    <w:rsid w:val="00B2209F"/>
    <w:rsid w:val="00B35D9C"/>
    <w:rsid w:val="00BB55D9"/>
    <w:rsid w:val="00BD79F6"/>
    <w:rsid w:val="00BE1C34"/>
    <w:rsid w:val="00C0439D"/>
    <w:rsid w:val="00C50A21"/>
    <w:rsid w:val="00C532BB"/>
    <w:rsid w:val="00C54CB9"/>
    <w:rsid w:val="00C81D0D"/>
    <w:rsid w:val="00C87D08"/>
    <w:rsid w:val="00C91FC8"/>
    <w:rsid w:val="00CF4D80"/>
    <w:rsid w:val="00D126CB"/>
    <w:rsid w:val="00D13121"/>
    <w:rsid w:val="00D66C0B"/>
    <w:rsid w:val="00D73B31"/>
    <w:rsid w:val="00D9587C"/>
    <w:rsid w:val="00DB7EAF"/>
    <w:rsid w:val="00DD0CF9"/>
    <w:rsid w:val="00DD28EA"/>
    <w:rsid w:val="00E33962"/>
    <w:rsid w:val="00EA43EE"/>
    <w:rsid w:val="00F418BE"/>
    <w:rsid w:val="00F60F93"/>
    <w:rsid w:val="00F9522A"/>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13"/>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35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3513"/>
    <w:rPr>
      <w:rFonts w:ascii="Tahoma" w:hAnsi="Tahoma" w:cs="Tahoma"/>
      <w:sz w:val="16"/>
      <w:szCs w:val="16"/>
      <w:lang w:eastAsia="fr-BE"/>
    </w:rPr>
  </w:style>
  <w:style w:type="paragraph" w:styleId="ListParagraph">
    <w:name w:val="List Paragraph"/>
    <w:basedOn w:val="Normal"/>
    <w:uiPriority w:val="99"/>
    <w:qFormat/>
    <w:rsid w:val="00753513"/>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99"/>
    <w:rsid w:val="004A3F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E1F8A"/>
    <w:pPr>
      <w:tabs>
        <w:tab w:val="center" w:pos="4536"/>
        <w:tab w:val="right" w:pos="9072"/>
      </w:tabs>
    </w:pPr>
  </w:style>
  <w:style w:type="character" w:customStyle="1" w:styleId="HeaderChar">
    <w:name w:val="Header Char"/>
    <w:basedOn w:val="DefaultParagraphFont"/>
    <w:link w:val="Header"/>
    <w:uiPriority w:val="99"/>
    <w:locked/>
    <w:rsid w:val="008E1F8A"/>
    <w:rPr>
      <w:rFonts w:ascii="Times New Roman" w:hAnsi="Times New Roman" w:cs="Times New Roman"/>
      <w:sz w:val="20"/>
      <w:szCs w:val="20"/>
      <w:lang w:eastAsia="fr-BE"/>
    </w:rPr>
  </w:style>
  <w:style w:type="paragraph" w:styleId="Footer">
    <w:name w:val="footer"/>
    <w:basedOn w:val="Normal"/>
    <w:link w:val="FooterChar"/>
    <w:uiPriority w:val="99"/>
    <w:rsid w:val="008E1F8A"/>
    <w:pPr>
      <w:tabs>
        <w:tab w:val="center" w:pos="4536"/>
        <w:tab w:val="right" w:pos="9072"/>
      </w:tabs>
    </w:pPr>
  </w:style>
  <w:style w:type="character" w:customStyle="1" w:styleId="FooterChar">
    <w:name w:val="Footer Char"/>
    <w:basedOn w:val="DefaultParagraphFont"/>
    <w:link w:val="Footer"/>
    <w:uiPriority w:val="99"/>
    <w:locked/>
    <w:rsid w:val="008E1F8A"/>
    <w:rPr>
      <w:rFonts w:ascii="Times New Roman" w:hAnsi="Times New Roman" w:cs="Times New Roman"/>
      <w:sz w:val="20"/>
      <w:szCs w:val="20"/>
      <w:lang w:eastAsia="fr-BE"/>
    </w:rPr>
  </w:style>
  <w:style w:type="paragraph" w:customStyle="1" w:styleId="Texte">
    <w:name w:val="Texte"/>
    <w:basedOn w:val="Normal"/>
    <w:uiPriority w:val="99"/>
    <w:rsid w:val="00220E67"/>
    <w:pPr>
      <w:widowControl/>
      <w:autoSpaceDE/>
      <w:autoSpaceDN/>
      <w:adjustRightInd/>
    </w:pPr>
    <w:rPr>
      <w:rFonts w:ascii="MS Serif" w:hAnsi="MS Serif"/>
      <w:lang w:val="fr-FR" w:eastAsia="fr-FR"/>
    </w:rPr>
  </w:style>
  <w:style w:type="paragraph" w:styleId="BodyTextIndent">
    <w:name w:val="Body Text Indent"/>
    <w:basedOn w:val="Normal"/>
    <w:link w:val="BodyTextIndentChar"/>
    <w:uiPriority w:val="99"/>
    <w:rsid w:val="00220E67"/>
    <w:pPr>
      <w:widowControl/>
      <w:autoSpaceDE/>
      <w:autoSpaceDN/>
      <w:adjustRightInd/>
      <w:jc w:val="center"/>
      <w:outlineLvl w:val="0"/>
    </w:pPr>
    <w:rPr>
      <w:b/>
      <w:caps/>
      <w:sz w:val="32"/>
      <w:lang w:val="fr-FR" w:eastAsia="fr-FR"/>
    </w:rPr>
  </w:style>
  <w:style w:type="character" w:customStyle="1" w:styleId="BodyTextIndentChar">
    <w:name w:val="Body Text Indent Char"/>
    <w:basedOn w:val="DefaultParagraphFont"/>
    <w:link w:val="BodyTextIndent"/>
    <w:uiPriority w:val="99"/>
    <w:locked/>
    <w:rsid w:val="00220E67"/>
    <w:rPr>
      <w:rFonts w:ascii="Times New Roman" w:hAnsi="Times New Roman" w:cs="Times New Roman"/>
      <w:b/>
      <w:caps/>
      <w:sz w:val="20"/>
      <w:szCs w:val="20"/>
      <w:lang w:val="fr-FR" w:eastAsia="fr-FR"/>
    </w:rPr>
  </w:style>
  <w:style w:type="paragraph" w:styleId="FootnoteText">
    <w:name w:val="footnote text"/>
    <w:basedOn w:val="Normal"/>
    <w:link w:val="FootnoteTextChar"/>
    <w:uiPriority w:val="99"/>
    <w:semiHidden/>
    <w:rsid w:val="0039611D"/>
  </w:style>
  <w:style w:type="character" w:customStyle="1" w:styleId="FootnoteTextChar">
    <w:name w:val="Footnote Text Char"/>
    <w:basedOn w:val="DefaultParagraphFont"/>
    <w:link w:val="FootnoteText"/>
    <w:uiPriority w:val="99"/>
    <w:semiHidden/>
    <w:locked/>
    <w:rsid w:val="0039611D"/>
    <w:rPr>
      <w:rFonts w:ascii="Times New Roman" w:hAnsi="Times New Roman" w:cs="Times New Roman"/>
      <w:sz w:val="20"/>
      <w:szCs w:val="20"/>
      <w:lang w:eastAsia="fr-BE"/>
    </w:rPr>
  </w:style>
  <w:style w:type="character" w:styleId="FootnoteReference">
    <w:name w:val="footnote reference"/>
    <w:basedOn w:val="DefaultParagraphFont"/>
    <w:uiPriority w:val="99"/>
    <w:semiHidden/>
    <w:rsid w:val="0039611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95085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879</Words>
  <Characters>4839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ETNIC</cp:lastModifiedBy>
  <cp:revision>13</cp:revision>
  <dcterms:created xsi:type="dcterms:W3CDTF">2012-04-23T13:54:00Z</dcterms:created>
  <dcterms:modified xsi:type="dcterms:W3CDTF">2012-08-03T09:16:00Z</dcterms:modified>
</cp:coreProperties>
</file>