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72" w:rsidRDefault="00DA2237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tabs>
          <w:tab w:val="left" w:pos="5812"/>
        </w:tabs>
        <w:ind w:firstLine="29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UNITE D’ENSEIGNEMENT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PRATIQUES DE mediation  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Texte"/>
        <w:jc w:val="center"/>
        <w:rPr>
          <w:rFonts w:ascii="Times New Roman" w:hAnsi="Times New Roman"/>
          <w:b/>
          <w:caps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4"/>
          <w:szCs w:val="24"/>
        </w:rPr>
        <w:t>supérieur de type court</w:t>
      </w:r>
    </w:p>
    <w:p w:rsidR="00553172" w:rsidRDefault="00DA2237">
      <w:pPr>
        <w:pStyle w:val="Texte"/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DOMAINE : SCIENCES POLITIQUES ET SOCIALES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553172">
        <w:tc>
          <w:tcPr>
            <w:tcW w:w="5529" w:type="dxa"/>
          </w:tcPr>
          <w:p w:rsidR="00553172" w:rsidRDefault="00DA223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 : 99 30 08 U35 D1</w:t>
            </w:r>
          </w:p>
        </w:tc>
      </w:tr>
      <w:tr w:rsidR="00553172">
        <w:tc>
          <w:tcPr>
            <w:tcW w:w="5529" w:type="dxa"/>
          </w:tcPr>
          <w:p w:rsidR="00553172" w:rsidRDefault="00DA223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 DU DOMAINE DE FORMATION : 902</w:t>
            </w:r>
          </w:p>
        </w:tc>
      </w:tr>
      <w:tr w:rsidR="00553172">
        <w:tc>
          <w:tcPr>
            <w:tcW w:w="5529" w:type="dxa"/>
          </w:tcPr>
          <w:p w:rsidR="00553172" w:rsidRDefault="00DA223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DOCUMENT DE REFERENCE INTER-RESEAUX</w:t>
            </w:r>
          </w:p>
        </w:tc>
      </w:tr>
    </w:tbl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Approbation du Gouvernement de la Communauté française du 20 décembre 2019</w:t>
      </w:r>
      <w:r>
        <w:rPr>
          <w:b/>
          <w:sz w:val="22"/>
          <w:szCs w:val="22"/>
        </w:rPr>
        <w:t xml:space="preserve">, </w:t>
      </w:r>
    </w:p>
    <w:p w:rsidR="00553172" w:rsidRDefault="00DA22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sur</w:t>
      </w:r>
      <w:proofErr w:type="gramEnd"/>
      <w:r>
        <w:rPr>
          <w:b/>
          <w:sz w:val="22"/>
          <w:szCs w:val="22"/>
        </w:rPr>
        <w:t xml:space="preserve"> avis conforme du Conseil général</w:t>
      </w:r>
    </w:p>
    <w:p w:rsidR="00553172" w:rsidRDefault="00DA22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553172">
        <w:tc>
          <w:tcPr>
            <w:tcW w:w="9212" w:type="dxa"/>
          </w:tcPr>
          <w:p w:rsidR="00553172" w:rsidRDefault="00DA22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lastRenderedPageBreak/>
              <w:br w:type="page"/>
            </w:r>
            <w:r>
              <w:rPr>
                <w:b/>
                <w:caps/>
                <w:sz w:val="24"/>
                <w:szCs w:val="24"/>
              </w:rPr>
              <w:t>PRATIQUES DE MEDIATION</w:t>
            </w:r>
          </w:p>
          <w:p w:rsidR="00553172" w:rsidRDefault="00DA2237">
            <w:pPr>
              <w:spacing w:after="12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enseignement superieur de type court</w:t>
            </w:r>
          </w:p>
        </w:tc>
      </w:tr>
    </w:tbl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D’ENSEIGNEMENT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 w:rsidR="00553172" w:rsidRDefault="00DA2237">
      <w:pPr>
        <w:spacing w:before="120"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Conformément à l’article 7 du </w:t>
      </w:r>
      <w:r>
        <w:rPr>
          <w:sz w:val="22"/>
          <w:szCs w:val="22"/>
        </w:rPr>
        <w:t>décret de la Communauté française du 16 avril 1991 organisant l’enseignement de promotion sociale, cette unité d’enseignement doit :</w:t>
      </w:r>
    </w:p>
    <w:p w:rsidR="00553172" w:rsidRDefault="00DA2237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</w:t>
      </w:r>
      <w:r>
        <w:rPr>
          <w:sz w:val="22"/>
          <w:szCs w:val="22"/>
        </w:rPr>
        <w:t>ire ;</w:t>
      </w:r>
    </w:p>
    <w:p w:rsidR="00553172" w:rsidRDefault="00DA2237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particulières</w:t>
      </w:r>
    </w:p>
    <w:p w:rsidR="00553172" w:rsidRDefault="00DA2237">
      <w:pPr>
        <w:spacing w:before="120"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L’unité d’enseignement vise à permettre à l’</w:t>
      </w:r>
      <w:r>
        <w:rPr>
          <w:sz w:val="22"/>
          <w:szCs w:val="22"/>
        </w:rPr>
        <w:t xml:space="preserve">étudiant : </w:t>
      </w:r>
    </w:p>
    <w:p w:rsidR="00553172" w:rsidRDefault="00DA2237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d’acquérir des méthodologies spécifiques aux différents secteurs de médiation ;</w:t>
      </w:r>
    </w:p>
    <w:p w:rsidR="00553172" w:rsidRDefault="00DA2237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d’effectuer, dans une situation de médiation donnée, un choix pertinent d’outils méthodologiques d’analyse et d’intervention qui tiennent compte de ses ressources e</w:t>
      </w:r>
      <w:r>
        <w:rPr>
          <w:sz w:val="22"/>
          <w:szCs w:val="22"/>
        </w:rPr>
        <w:t xml:space="preserve">t de ses limites. 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553172" w:rsidRDefault="00DA2237">
      <w:pPr>
        <w:spacing w:before="120" w:after="120"/>
        <w:ind w:left="851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stratégie d’intervention de médiation qu’il aura proposée, dans le respect du prescrit légal en vigueur et de la déontologie :</w:t>
      </w:r>
    </w:p>
    <w:p w:rsidR="00553172" w:rsidRDefault="00DA2237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effectuer la synthèse orale et/ou écrite d’une </w:t>
      </w:r>
      <w:r>
        <w:rPr>
          <w:sz w:val="22"/>
          <w:szCs w:val="22"/>
        </w:rPr>
        <w:t>situation professionnelle ;</w:t>
      </w:r>
    </w:p>
    <w:p w:rsidR="00553172" w:rsidRDefault="00DA2237">
      <w:pPr>
        <w:numPr>
          <w:ilvl w:val="0"/>
          <w:numId w:val="4"/>
        </w:numPr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expliciter la stratégie d’intervention :</w:t>
      </w:r>
    </w:p>
    <w:p w:rsidR="00553172" w:rsidRDefault="00DA2237">
      <w:pPr>
        <w:pStyle w:val="Sansinterligne"/>
        <w:numPr>
          <w:ilvl w:val="0"/>
          <w:numId w:val="12"/>
        </w:numPr>
        <w:tabs>
          <w:tab w:val="left" w:pos="1418"/>
        </w:tabs>
        <w:spacing w:before="60"/>
        <w:ind w:left="284" w:firstLine="851"/>
        <w:rPr>
          <w:sz w:val="22"/>
          <w:szCs w:val="22"/>
        </w:rPr>
      </w:pPr>
      <w:r>
        <w:rPr>
          <w:sz w:val="22"/>
          <w:szCs w:val="22"/>
        </w:rPr>
        <w:t>en s’appuyant sur des repères et références théoriques ;</w:t>
      </w:r>
    </w:p>
    <w:p w:rsidR="00553172" w:rsidRDefault="00DA2237">
      <w:pPr>
        <w:pStyle w:val="Sansinterligne"/>
        <w:numPr>
          <w:ilvl w:val="0"/>
          <w:numId w:val="12"/>
        </w:numPr>
        <w:tabs>
          <w:tab w:val="clear" w:pos="283"/>
          <w:tab w:val="num" w:pos="1418"/>
        </w:tabs>
        <w:spacing w:before="60"/>
        <w:ind w:left="1418"/>
        <w:rPr>
          <w:sz w:val="22"/>
          <w:szCs w:val="22"/>
        </w:rPr>
      </w:pPr>
      <w:r>
        <w:rPr>
          <w:sz w:val="22"/>
          <w:szCs w:val="22"/>
        </w:rPr>
        <w:t>en décodant la demande et en l’analysant ;</w:t>
      </w:r>
    </w:p>
    <w:p w:rsidR="00553172" w:rsidRDefault="00DA2237">
      <w:pPr>
        <w:pStyle w:val="Sansinterligne"/>
        <w:numPr>
          <w:ilvl w:val="0"/>
          <w:numId w:val="12"/>
        </w:numPr>
        <w:tabs>
          <w:tab w:val="clear" w:pos="283"/>
          <w:tab w:val="num" w:pos="1418"/>
        </w:tabs>
        <w:spacing w:before="60"/>
        <w:ind w:left="1418"/>
        <w:rPr>
          <w:sz w:val="22"/>
          <w:szCs w:val="22"/>
        </w:rPr>
      </w:pPr>
      <w:r>
        <w:rPr>
          <w:sz w:val="22"/>
          <w:szCs w:val="22"/>
        </w:rPr>
        <w:t>en situant le cadre de l’intervention ;</w:t>
      </w:r>
    </w:p>
    <w:p w:rsidR="00553172" w:rsidRDefault="00DA2237">
      <w:pPr>
        <w:pStyle w:val="Sansinterligne"/>
        <w:numPr>
          <w:ilvl w:val="0"/>
          <w:numId w:val="12"/>
        </w:numPr>
        <w:tabs>
          <w:tab w:val="clear" w:pos="283"/>
          <w:tab w:val="num" w:pos="1418"/>
        </w:tabs>
        <w:spacing w:before="60"/>
        <w:ind w:left="1418"/>
        <w:rPr>
          <w:sz w:val="22"/>
          <w:szCs w:val="22"/>
        </w:rPr>
      </w:pPr>
      <w:r>
        <w:rPr>
          <w:sz w:val="22"/>
          <w:szCs w:val="22"/>
        </w:rPr>
        <w:t>en justifiant un choix de techniques adaptées ;</w:t>
      </w:r>
    </w:p>
    <w:p w:rsidR="00553172" w:rsidRDefault="00DA2237">
      <w:pPr>
        <w:pStyle w:val="Sansinterligne"/>
        <w:numPr>
          <w:ilvl w:val="0"/>
          <w:numId w:val="12"/>
        </w:numPr>
        <w:tabs>
          <w:tab w:val="clear" w:pos="283"/>
          <w:tab w:val="num" w:pos="1418"/>
        </w:tabs>
        <w:spacing w:before="60"/>
        <w:ind w:left="1418"/>
        <w:rPr>
          <w:sz w:val="22"/>
          <w:szCs w:val="22"/>
        </w:rPr>
      </w:pPr>
      <w:r>
        <w:rPr>
          <w:sz w:val="22"/>
          <w:szCs w:val="22"/>
        </w:rPr>
        <w:t>en clarifiant le rôle spécifique du médiateur dans l’utilisation des ressources humaines des individus et des groupes ;</w:t>
      </w:r>
    </w:p>
    <w:p w:rsidR="00553172" w:rsidRDefault="00DA2237">
      <w:pPr>
        <w:pStyle w:val="Sansinterligne"/>
        <w:numPr>
          <w:ilvl w:val="0"/>
          <w:numId w:val="12"/>
        </w:numPr>
        <w:tabs>
          <w:tab w:val="clear" w:pos="283"/>
          <w:tab w:val="num" w:pos="1418"/>
        </w:tabs>
        <w:spacing w:before="60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en identifiant ses ressources, ses limites, ses valeurs. 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Titres pouvant en tenir lieu</w:t>
      </w:r>
    </w:p>
    <w:p w:rsidR="00553172" w:rsidRDefault="00DA2237">
      <w:pPr>
        <w:spacing w:before="120"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l’unité d’enseignement « Médiation et relation », code </w:t>
      </w:r>
      <w:r>
        <w:rPr>
          <w:color w:val="000000"/>
          <w:sz w:val="22"/>
          <w:szCs w:val="22"/>
        </w:rPr>
        <w:t>9930 04 U35 D1</w:t>
      </w:r>
      <w:r>
        <w:rPr>
          <w:sz w:val="22"/>
          <w:szCs w:val="22"/>
        </w:rPr>
        <w:t>.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D’APP</w:t>
      </w:r>
      <w:bookmarkStart w:id="0" w:name="_GoBack"/>
      <w:r>
        <w:rPr>
          <w:b/>
          <w:sz w:val="22"/>
          <w:szCs w:val="22"/>
        </w:rPr>
        <w:t>R</w:t>
      </w:r>
      <w:bookmarkEnd w:id="0"/>
      <w:r>
        <w:rPr>
          <w:b/>
          <w:sz w:val="22"/>
          <w:szCs w:val="22"/>
        </w:rPr>
        <w:t>ENTISSAGE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Corpsdetexte"/>
        <w:spacing w:after="120"/>
        <w:ind w:left="425"/>
        <w:rPr>
          <w:b/>
          <w:szCs w:val="22"/>
        </w:rPr>
      </w:pPr>
      <w:r>
        <w:rPr>
          <w:b/>
          <w:szCs w:val="22"/>
        </w:rPr>
        <w:t>Pour atteindre le seuil de réussite, l’étudiant sera capable,</w:t>
      </w:r>
    </w:p>
    <w:p w:rsidR="00553172" w:rsidRDefault="00DA2237">
      <w:pPr>
        <w:pStyle w:val="Corpsdetexte"/>
        <w:spacing w:after="60"/>
        <w:ind w:left="425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de situations d’intervention en médiation, dans le respect de</w:t>
      </w:r>
      <w:r>
        <w:rPr>
          <w:i/>
          <w:szCs w:val="22"/>
        </w:rPr>
        <w:t xml:space="preserve">s règles déontologiques et du prescrit légal en vigueur : 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 w:after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d’analyser une demande en médiation dans ses différents aspects ;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 w:after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de poser et justifier des choix méthodologiques ;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de proposer des outils et des techniques appropriés qui tiennent compte :</w:t>
      </w:r>
    </w:p>
    <w:p w:rsidR="00553172" w:rsidRDefault="00DA2237">
      <w:pPr>
        <w:numPr>
          <w:ilvl w:val="0"/>
          <w:numId w:val="4"/>
        </w:numPr>
        <w:spacing w:before="6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ses </w:t>
      </w:r>
      <w:r>
        <w:rPr>
          <w:sz w:val="22"/>
          <w:szCs w:val="22"/>
        </w:rPr>
        <w:t>propres ressources et limites,</w:t>
      </w:r>
    </w:p>
    <w:p w:rsidR="00553172" w:rsidRDefault="00DA2237">
      <w:pPr>
        <w:numPr>
          <w:ilvl w:val="0"/>
          <w:numId w:val="4"/>
        </w:numPr>
        <w:spacing w:before="6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des caractéristiques des interlocuteurs,</w:t>
      </w:r>
    </w:p>
    <w:p w:rsidR="00553172" w:rsidRDefault="00DA2237">
      <w:pPr>
        <w:numPr>
          <w:ilvl w:val="0"/>
          <w:numId w:val="4"/>
        </w:numPr>
        <w:spacing w:before="6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des autres éléments du contexte.</w:t>
      </w:r>
    </w:p>
    <w:p w:rsidR="00553172" w:rsidRDefault="00DA2237">
      <w:pPr>
        <w:pStyle w:val="Corpsdetexte"/>
        <w:spacing w:before="480"/>
        <w:ind w:left="284" w:firstLine="142"/>
        <w:rPr>
          <w:szCs w:val="22"/>
        </w:rPr>
      </w:pPr>
      <w:r>
        <w:rPr>
          <w:szCs w:val="22"/>
        </w:rPr>
        <w:t>Pour déterminer le degré de maîtrise, il sera tenu compte des critères suivants :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 w:after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le niveau de finesse de l’analyse,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le degré de pertinence des choix m</w:t>
      </w:r>
      <w:r>
        <w:rPr>
          <w:sz w:val="22"/>
          <w:szCs w:val="22"/>
        </w:rPr>
        <w:t>éthodologiques,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 w:after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le niveau de créativité,</w:t>
      </w:r>
    </w:p>
    <w:p w:rsidR="00553172" w:rsidRDefault="00DA2237">
      <w:pPr>
        <w:numPr>
          <w:ilvl w:val="0"/>
          <w:numId w:val="6"/>
        </w:numPr>
        <w:tabs>
          <w:tab w:val="clear" w:pos="1419"/>
          <w:tab w:val="num" w:pos="851"/>
        </w:tabs>
        <w:spacing w:before="120" w:after="120"/>
        <w:ind w:left="1304" w:hanging="879"/>
        <w:jc w:val="both"/>
        <w:rPr>
          <w:sz w:val="22"/>
          <w:szCs w:val="22"/>
        </w:rPr>
      </w:pPr>
      <w:r>
        <w:rPr>
          <w:sz w:val="22"/>
          <w:szCs w:val="22"/>
        </w:rPr>
        <w:t>le degré d'autonomie atteint dans ses propositions d’intervention spécifique de médiateur.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Retraitcorpsdetexte"/>
        <w:ind w:hanging="425"/>
        <w:rPr>
          <w:szCs w:val="22"/>
        </w:rPr>
      </w:pPr>
      <w:r>
        <w:rPr>
          <w:szCs w:val="22"/>
        </w:rPr>
        <w:t>L’étudiant sera capable,</w:t>
      </w:r>
    </w:p>
    <w:p w:rsidR="00553172" w:rsidRDefault="00DA2237">
      <w:pPr>
        <w:pStyle w:val="Retraitcorpsdetexte"/>
        <w:spacing w:before="120" w:after="120"/>
        <w:ind w:left="850" w:hanging="425"/>
        <w:rPr>
          <w:i/>
          <w:szCs w:val="22"/>
        </w:rPr>
      </w:pPr>
      <w:proofErr w:type="gramStart"/>
      <w:r>
        <w:rPr>
          <w:i/>
          <w:szCs w:val="22"/>
        </w:rPr>
        <w:t>dans</w:t>
      </w:r>
      <w:proofErr w:type="gramEnd"/>
      <w:r>
        <w:rPr>
          <w:i/>
          <w:szCs w:val="22"/>
        </w:rPr>
        <w:t xml:space="preserve"> le respect des règles déontologiques du métier :</w:t>
      </w: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« Médiation : méthodologies </w:t>
      </w:r>
      <w:r>
        <w:rPr>
          <w:b/>
          <w:sz w:val="22"/>
          <w:szCs w:val="22"/>
        </w:rPr>
        <w:t>spéciales »,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décrire et de situer les différentes méthodes d’intervention en médiation selon les fonctions de prévention, de médiation et de développement ;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d’appliquer une démarche d’analyse, de demande en médiation en identifiant ses différents enjeux</w:t>
      </w:r>
      <w:r>
        <w:rPr>
          <w:sz w:val="22"/>
          <w:szCs w:val="22"/>
        </w:rPr>
        <w:t xml:space="preserve"> et aspects (social, psychologique, économique, culturel…) ;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proposer une méthodologie pertinente dans différents contextes de médiation : familial, auteur victime, commercial, scolaire, médiation liée au droit social, sociétal (voisinage, local, commun</w:t>
      </w:r>
      <w:r>
        <w:rPr>
          <w:sz w:val="22"/>
          <w:szCs w:val="22"/>
        </w:rPr>
        <w:t>autaire…) ;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« Médiation : techniques d’intervention particulières »,</w:t>
      </w:r>
    </w:p>
    <w:p w:rsidR="00553172" w:rsidRDefault="00DA2237">
      <w:pPr>
        <w:pStyle w:val="Retraitcorpsdetexte"/>
        <w:spacing w:before="120"/>
        <w:rPr>
          <w:i/>
          <w:szCs w:val="22"/>
        </w:rPr>
      </w:pPr>
      <w:proofErr w:type="gramStart"/>
      <w:r>
        <w:rPr>
          <w:i/>
          <w:szCs w:val="22"/>
        </w:rPr>
        <w:t>dans</w:t>
      </w:r>
      <w:proofErr w:type="gramEnd"/>
      <w:r>
        <w:rPr>
          <w:i/>
          <w:szCs w:val="22"/>
        </w:rPr>
        <w:t xml:space="preserve"> une situation d’intervention en médiation,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d’utiliser des outils de communication ;</w:t>
      </w:r>
    </w:p>
    <w:p w:rsidR="00553172" w:rsidRDefault="00DA2237">
      <w:pPr>
        <w:numPr>
          <w:ilvl w:val="0"/>
          <w:numId w:val="4"/>
        </w:numPr>
        <w:spacing w:before="120" w:after="6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d’appliquer des techniques d’intervention qui :</w:t>
      </w:r>
    </w:p>
    <w:p w:rsidR="00553172" w:rsidRDefault="00DA2237">
      <w:pPr>
        <w:numPr>
          <w:ilvl w:val="0"/>
          <w:numId w:val="3"/>
        </w:numPr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font appel à la créativité ;</w:t>
      </w:r>
    </w:p>
    <w:p w:rsidR="00553172" w:rsidRDefault="00DA2237">
      <w:pPr>
        <w:numPr>
          <w:ilvl w:val="0"/>
          <w:numId w:val="3"/>
        </w:numPr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tiennent compte </w:t>
      </w:r>
      <w:r>
        <w:rPr>
          <w:sz w:val="22"/>
          <w:szCs w:val="22"/>
        </w:rPr>
        <w:t>des aspects interculturels ;</w:t>
      </w:r>
    </w:p>
    <w:p w:rsidR="00553172" w:rsidRDefault="00DA2237">
      <w:pPr>
        <w:numPr>
          <w:ilvl w:val="0"/>
          <w:numId w:val="3"/>
        </w:numPr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utilisent les émotions des médiés ainsi que ses propres émotions ;</w:t>
      </w:r>
    </w:p>
    <w:p w:rsidR="00553172" w:rsidRDefault="00DA2237">
      <w:pPr>
        <w:numPr>
          <w:ilvl w:val="0"/>
          <w:numId w:val="3"/>
        </w:numPr>
        <w:ind w:left="1560" w:hanging="284"/>
        <w:jc w:val="both"/>
        <w:rPr>
          <w:sz w:val="22"/>
          <w:szCs w:val="22"/>
        </w:rPr>
      </w:pPr>
      <w:r>
        <w:rPr>
          <w:sz w:val="22"/>
          <w:szCs w:val="22"/>
        </w:rPr>
        <w:t>tiennent compte de ses limites, valeurs, attitudes, représentations… ;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d’adapter le processus de médiation aux situations présentant des aspects particuliers co</w:t>
      </w:r>
      <w:r>
        <w:rPr>
          <w:sz w:val="22"/>
          <w:szCs w:val="22"/>
        </w:rPr>
        <w:t>mme la violence, les assuétudes, le travail sous mandat… ;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d’ajuster ses stratégies en tenant compte de ses potentialités et de celles de ses interlocuteurs ;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1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« Médiation : séminaire »,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de confronter les différents modèles de médiation à la pratique d</w:t>
      </w:r>
      <w:r>
        <w:rPr>
          <w:sz w:val="22"/>
          <w:szCs w:val="22"/>
        </w:rPr>
        <w:t>e terrain ;</w:t>
      </w:r>
    </w:p>
    <w:p w:rsidR="00553172" w:rsidRDefault="00DA2237">
      <w:pPr>
        <w:numPr>
          <w:ilvl w:val="0"/>
          <w:numId w:val="4"/>
        </w:numPr>
        <w:spacing w:before="120"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d’évaluer la pertinence des méthodologies et des techniques utilisées selon les contextes.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 DE COURS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Corpsdetexte"/>
        <w:ind w:left="284" w:firstLine="142"/>
        <w:rPr>
          <w:szCs w:val="22"/>
        </w:rPr>
      </w:pPr>
      <w:r>
        <w:rPr>
          <w:szCs w:val="22"/>
        </w:rPr>
        <w:t>Un enseignant ou un expert.</w:t>
      </w:r>
    </w:p>
    <w:p w:rsidR="00553172" w:rsidRDefault="00DA2237">
      <w:pPr>
        <w:pStyle w:val="Corpsdetexte"/>
        <w:spacing w:before="120"/>
        <w:ind w:left="425"/>
        <w:rPr>
          <w:szCs w:val="22"/>
        </w:rPr>
      </w:pPr>
      <w:r>
        <w:rPr>
          <w:szCs w:val="22"/>
        </w:rPr>
        <w:t>L’expert devra justifier de compétences particulières issues d’une expérience professionnelle actualisée e</w:t>
      </w:r>
      <w:r>
        <w:rPr>
          <w:szCs w:val="22"/>
        </w:rPr>
        <w:t>n relation avec le programme du présent dossier pédagogique.</w:t>
      </w: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 w:rsidR="00553172" w:rsidRDefault="00553172">
      <w:pPr>
        <w:rPr>
          <w:sz w:val="22"/>
          <w:szCs w:val="22"/>
        </w:rPr>
      </w:pPr>
    </w:p>
    <w:p w:rsidR="00553172" w:rsidRDefault="00DA2237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Il est recommandé de ne pas dépasser 20 étudiants par groupe.</w:t>
      </w:r>
    </w:p>
    <w:p w:rsidR="00553172" w:rsidRDefault="00553172">
      <w:pPr>
        <w:ind w:left="284" w:firstLine="142"/>
        <w:jc w:val="both"/>
        <w:rPr>
          <w:sz w:val="22"/>
          <w:szCs w:val="22"/>
        </w:rPr>
      </w:pPr>
    </w:p>
    <w:p w:rsidR="00553172" w:rsidRDefault="00553172">
      <w:pPr>
        <w:ind w:left="284" w:firstLine="142"/>
        <w:jc w:val="both"/>
        <w:rPr>
          <w:sz w:val="22"/>
          <w:szCs w:val="22"/>
        </w:rPr>
      </w:pPr>
    </w:p>
    <w:p w:rsidR="00553172" w:rsidRDefault="00553172">
      <w:pPr>
        <w:ind w:left="284" w:firstLine="142"/>
        <w:jc w:val="both"/>
        <w:rPr>
          <w:sz w:val="22"/>
          <w:szCs w:val="22"/>
        </w:rPr>
      </w:pPr>
    </w:p>
    <w:p w:rsidR="00553172" w:rsidRDefault="00DA2237">
      <w:pPr>
        <w:pStyle w:val="Paragraphedeliste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L’UNITE D’ENSEIGNEMENT</w:t>
      </w:r>
    </w:p>
    <w:p w:rsidR="00553172" w:rsidRDefault="00553172">
      <w:pPr>
        <w:rPr>
          <w:sz w:val="22"/>
          <w:szCs w:val="22"/>
        </w:rPr>
      </w:pPr>
    </w:p>
    <w:tbl>
      <w:tblPr>
        <w:tblW w:w="90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898"/>
        <w:gridCol w:w="1701"/>
        <w:gridCol w:w="1701"/>
        <w:gridCol w:w="1701"/>
      </w:tblGrid>
      <w:tr w:rsidR="00553172">
        <w:trPr>
          <w:trHeight w:val="625"/>
          <w:jc w:val="center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3172" w:rsidRDefault="00DA2237">
            <w:pPr>
              <w:pStyle w:val="Paragraphedeliste"/>
              <w:numPr>
                <w:ilvl w:val="1"/>
                <w:numId w:val="13"/>
              </w:numPr>
              <w:ind w:left="4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172" w:rsidRDefault="00DA2237">
            <w:pPr>
              <w:pStyle w:val="Titre1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 xml:space="preserve">Classement des </w:t>
            </w:r>
            <w:r>
              <w:rPr>
                <w:b/>
                <w:sz w:val="22"/>
                <w:szCs w:val="22"/>
                <w:u w:val="none"/>
              </w:rPr>
              <w:t>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172" w:rsidRDefault="00DA2237">
            <w:pPr>
              <w:pStyle w:val="Titre1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172" w:rsidRDefault="00DA2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 périodes</w:t>
            </w:r>
          </w:p>
        </w:tc>
      </w:tr>
      <w:tr w:rsidR="00553172">
        <w:trPr>
          <w:jc w:val="center"/>
        </w:trPr>
        <w:tc>
          <w:tcPr>
            <w:tcW w:w="3898" w:type="dxa"/>
            <w:tcBorders>
              <w:top w:val="nil"/>
              <w:left w:val="single" w:sz="12" w:space="0" w:color="auto"/>
            </w:tcBorders>
          </w:tcPr>
          <w:p w:rsidR="00553172" w:rsidRDefault="00DA2237">
            <w:pPr>
              <w:ind w:left="4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Médiation : méthodologies spéciales</w:t>
            </w:r>
          </w:p>
        </w:tc>
        <w:tc>
          <w:tcPr>
            <w:tcW w:w="1701" w:type="dxa"/>
            <w:tcBorders>
              <w:top w:val="nil"/>
            </w:tcBorders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553172" w:rsidRDefault="00DA2237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64</w:t>
            </w:r>
          </w:p>
        </w:tc>
      </w:tr>
      <w:tr w:rsidR="00553172">
        <w:trPr>
          <w:jc w:val="center"/>
        </w:trPr>
        <w:tc>
          <w:tcPr>
            <w:tcW w:w="3898" w:type="dxa"/>
            <w:tcBorders>
              <w:top w:val="nil"/>
              <w:left w:val="single" w:sz="12" w:space="0" w:color="auto"/>
            </w:tcBorders>
          </w:tcPr>
          <w:p w:rsidR="00553172" w:rsidRDefault="00DA2237">
            <w:pPr>
              <w:ind w:left="4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Médiation : techniques d’intervention particulières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553172" w:rsidRDefault="00DA2237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60</w:t>
            </w:r>
          </w:p>
        </w:tc>
      </w:tr>
      <w:tr w:rsidR="00553172">
        <w:trPr>
          <w:jc w:val="center"/>
        </w:trPr>
        <w:tc>
          <w:tcPr>
            <w:tcW w:w="3898" w:type="dxa"/>
            <w:tcBorders>
              <w:top w:val="nil"/>
              <w:left w:val="single" w:sz="12" w:space="0" w:color="auto"/>
            </w:tcBorders>
          </w:tcPr>
          <w:p w:rsidR="00553172" w:rsidRDefault="00DA2237">
            <w:pPr>
              <w:ind w:left="4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Médiation : séminaire</w:t>
            </w:r>
          </w:p>
        </w:tc>
        <w:tc>
          <w:tcPr>
            <w:tcW w:w="1701" w:type="dxa"/>
            <w:tcBorders>
              <w:top w:val="nil"/>
            </w:tcBorders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553172" w:rsidRDefault="00DA2237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20</w:t>
            </w:r>
          </w:p>
        </w:tc>
      </w:tr>
      <w:tr w:rsidR="00553172">
        <w:trPr>
          <w:jc w:val="center"/>
        </w:trPr>
        <w:tc>
          <w:tcPr>
            <w:tcW w:w="5599" w:type="dxa"/>
            <w:gridSpan w:val="2"/>
            <w:tcBorders>
              <w:left w:val="single" w:sz="12" w:space="0" w:color="auto"/>
              <w:bottom w:val="nil"/>
            </w:tcBorders>
          </w:tcPr>
          <w:p w:rsidR="00553172" w:rsidRDefault="00DA2237">
            <w:pPr>
              <w:pStyle w:val="Paragraphedeliste"/>
              <w:numPr>
                <w:ilvl w:val="1"/>
                <w:numId w:val="13"/>
              </w:numPr>
              <w:ind w:left="4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53172" w:rsidRDefault="00DA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553172" w:rsidRDefault="00DA2237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36</w:t>
            </w:r>
          </w:p>
        </w:tc>
      </w:tr>
      <w:tr w:rsidR="00553172">
        <w:trPr>
          <w:jc w:val="center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53172" w:rsidRDefault="00DA2237">
            <w:pPr>
              <w:ind w:firstLine="7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172" w:rsidRDefault="00553172">
            <w:pPr>
              <w:ind w:right="7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172" w:rsidRDefault="00DA2237">
            <w:pPr>
              <w:ind w:right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180</w:t>
            </w:r>
          </w:p>
        </w:tc>
      </w:tr>
    </w:tbl>
    <w:p w:rsidR="00553172" w:rsidRDefault="00553172">
      <w:pPr>
        <w:rPr>
          <w:sz w:val="22"/>
          <w:szCs w:val="22"/>
        </w:rPr>
      </w:pPr>
    </w:p>
    <w:p w:rsidR="00553172" w:rsidRDefault="00553172">
      <w:pPr>
        <w:ind w:left="284" w:firstLine="142"/>
        <w:jc w:val="both"/>
        <w:rPr>
          <w:sz w:val="22"/>
          <w:szCs w:val="22"/>
        </w:rPr>
      </w:pPr>
    </w:p>
    <w:sectPr w:rsidR="00553172" w:rsidSect="00553172">
      <w:footerReference w:type="default" r:id="rId7"/>
      <w:pgSz w:w="11907" w:h="16840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72" w:rsidRDefault="00DA2237">
      <w:pPr>
        <w:pStyle w:val="Corpsdetexte"/>
      </w:pPr>
      <w:r>
        <w:separator/>
      </w:r>
    </w:p>
  </w:endnote>
  <w:endnote w:type="continuationSeparator" w:id="0">
    <w:p w:rsidR="00553172" w:rsidRDefault="00DA2237">
      <w:pPr>
        <w:pStyle w:val="Corpsdetex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4644399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553172" w:rsidRDefault="00DA2237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de médiation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553172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55317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553172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553172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55317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55317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53172" w:rsidRDefault="00553172">
    <w:pPr>
      <w:pStyle w:val="Pieddepage"/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72" w:rsidRDefault="00DA2237">
      <w:pPr>
        <w:pStyle w:val="Corpsdetexte"/>
      </w:pPr>
      <w:r>
        <w:separator/>
      </w:r>
    </w:p>
  </w:footnote>
  <w:footnote w:type="continuationSeparator" w:id="0">
    <w:p w:rsidR="00553172" w:rsidRDefault="00DA2237">
      <w:pPr>
        <w:pStyle w:val="Corpsdetext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1AEE"/>
    <w:multiLevelType w:val="hybridMultilevel"/>
    <w:tmpl w:val="AB9AA7AA"/>
    <w:lvl w:ilvl="0" w:tplc="0860A52A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sz w:val="16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76EC3"/>
    <w:multiLevelType w:val="multilevel"/>
    <w:tmpl w:val="0F8263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>
    <w:nsid w:val="21A61B06"/>
    <w:multiLevelType w:val="hybridMultilevel"/>
    <w:tmpl w:val="E470590E"/>
    <w:lvl w:ilvl="0" w:tplc="5380B9A4">
      <w:numFmt w:val="bullet"/>
      <w:lvlText w:val=""/>
      <w:lvlJc w:val="left"/>
      <w:pPr>
        <w:tabs>
          <w:tab w:val="num" w:pos="1419"/>
        </w:tabs>
        <w:ind w:left="1305" w:hanging="170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16F87"/>
    <w:multiLevelType w:val="hybridMultilevel"/>
    <w:tmpl w:val="C1988944"/>
    <w:lvl w:ilvl="0" w:tplc="36361772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C51E73"/>
    <w:multiLevelType w:val="multilevel"/>
    <w:tmpl w:val="C1988944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F33CD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135ED4"/>
    <w:multiLevelType w:val="hybridMultilevel"/>
    <w:tmpl w:val="4C8E5D4E"/>
    <w:lvl w:ilvl="0" w:tplc="7DAEFC54">
      <w:numFmt w:val="bullet"/>
      <w:lvlText w:val=""/>
      <w:lvlJc w:val="left"/>
      <w:pPr>
        <w:tabs>
          <w:tab w:val="num" w:pos="1162"/>
        </w:tabs>
        <w:ind w:left="1162" w:hanging="453"/>
      </w:pPr>
      <w:rPr>
        <w:rFonts w:ascii="Symbol" w:hAnsi="Symbol" w:hint="default"/>
        <w:b/>
        <w:i w:val="0"/>
        <w:sz w:val="20"/>
      </w:rPr>
    </w:lvl>
    <w:lvl w:ilvl="1" w:tplc="5B6A6174">
      <w:numFmt w:val="bullet"/>
      <w:lvlText w:val=""/>
      <w:lvlJc w:val="left"/>
      <w:pPr>
        <w:tabs>
          <w:tab w:val="num" w:pos="1004"/>
        </w:tabs>
        <w:ind w:left="890" w:hanging="170"/>
      </w:pPr>
      <w:rPr>
        <w:rFonts w:ascii="Symbol" w:hAnsi="Symbol" w:hint="default"/>
        <w:b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554A4454"/>
    <w:multiLevelType w:val="multilevel"/>
    <w:tmpl w:val="C1988944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9A7416"/>
    <w:multiLevelType w:val="hybridMultilevel"/>
    <w:tmpl w:val="A84E4E78"/>
    <w:lvl w:ilvl="0" w:tplc="7DAEFC54">
      <w:numFmt w:val="bullet"/>
      <w:lvlText w:val=""/>
      <w:lvlJc w:val="left"/>
      <w:pPr>
        <w:tabs>
          <w:tab w:val="num" w:pos="1162"/>
        </w:tabs>
        <w:ind w:left="1162" w:hanging="453"/>
      </w:pPr>
      <w:rPr>
        <w:rFonts w:ascii="Symbol" w:hAnsi="Symbol" w:hint="default"/>
        <w:b/>
        <w:i w:val="0"/>
        <w:sz w:val="20"/>
      </w:rPr>
    </w:lvl>
    <w:lvl w:ilvl="1" w:tplc="15246CF6"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i w:val="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64196E3E"/>
    <w:multiLevelType w:val="singleLevel"/>
    <w:tmpl w:val="74CC5A58"/>
    <w:lvl w:ilvl="0">
      <w:start w:val="1"/>
      <w:numFmt w:val="bullet"/>
      <w:pStyle w:val="normal0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6EA73CAA"/>
    <w:multiLevelType w:val="hybridMultilevel"/>
    <w:tmpl w:val="20D27EF4"/>
    <w:lvl w:ilvl="0" w:tplc="8D4E6DCE">
      <w:start w:val="1"/>
      <w:numFmt w:val="bullet"/>
      <w:lvlText w:val=""/>
      <w:lvlJc w:val="left"/>
      <w:pPr>
        <w:tabs>
          <w:tab w:val="num" w:pos="452"/>
        </w:tabs>
        <w:ind w:left="1816" w:hanging="397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B3263"/>
    <w:multiLevelType w:val="hybridMultilevel"/>
    <w:tmpl w:val="5B74D2F4"/>
    <w:lvl w:ilvl="0" w:tplc="E80CC57C">
      <w:start w:val="1"/>
      <w:numFmt w:val="bullet"/>
      <w:lvlText w:val=""/>
      <w:lvlJc w:val="left"/>
      <w:pPr>
        <w:tabs>
          <w:tab w:val="num" w:pos="0"/>
        </w:tabs>
        <w:ind w:left="1134" w:hanging="283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73FFE"/>
    <w:multiLevelType w:val="multilevel"/>
    <w:tmpl w:val="5B74D2F4"/>
    <w:lvl w:ilvl="0">
      <w:start w:val="1"/>
      <w:numFmt w:val="bullet"/>
      <w:lvlText w:val=""/>
      <w:lvlJc w:val="left"/>
      <w:pPr>
        <w:tabs>
          <w:tab w:val="num" w:pos="0"/>
        </w:tabs>
        <w:ind w:left="1134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3172"/>
    <w:rsid w:val="00553172"/>
    <w:rsid w:val="00DA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72"/>
    <w:rPr>
      <w:lang w:val="fr-FR" w:eastAsia="en-US"/>
    </w:rPr>
  </w:style>
  <w:style w:type="paragraph" w:styleId="Titre1">
    <w:name w:val="heading 1"/>
    <w:basedOn w:val="Normal"/>
    <w:next w:val="Normal"/>
    <w:qFormat/>
    <w:rsid w:val="00553172"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553172"/>
    <w:pPr>
      <w:keepNext/>
      <w:numPr>
        <w:ilvl w:val="12"/>
      </w:numPr>
      <w:ind w:left="-284"/>
      <w:jc w:val="both"/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rsid w:val="00553172"/>
    <w:pPr>
      <w:keepNext/>
      <w:numPr>
        <w:ilvl w:val="12"/>
      </w:numPr>
      <w:ind w:left="220" w:hanging="220"/>
      <w:jc w:val="both"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rsid w:val="00553172"/>
    <w:pPr>
      <w:keepNext/>
      <w:outlineLvl w:val="3"/>
    </w:pPr>
    <w:rPr>
      <w:i/>
      <w:sz w:val="22"/>
    </w:rPr>
  </w:style>
  <w:style w:type="paragraph" w:styleId="Titre5">
    <w:name w:val="heading 5"/>
    <w:basedOn w:val="Normal"/>
    <w:next w:val="Normal"/>
    <w:qFormat/>
    <w:rsid w:val="00553172"/>
    <w:pPr>
      <w:keepNext/>
      <w:numPr>
        <w:ilvl w:val="12"/>
      </w:numPr>
      <w:ind w:left="426"/>
      <w:jc w:val="both"/>
      <w:outlineLvl w:val="4"/>
    </w:pPr>
    <w:rPr>
      <w:i/>
      <w:sz w:val="24"/>
    </w:rPr>
  </w:style>
  <w:style w:type="paragraph" w:styleId="Titre6">
    <w:name w:val="heading 6"/>
    <w:basedOn w:val="Normal"/>
    <w:next w:val="Normal"/>
    <w:qFormat/>
    <w:rsid w:val="00553172"/>
    <w:pPr>
      <w:keepNext/>
      <w:ind w:right="567"/>
      <w:jc w:val="center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553172"/>
    <w:rPr>
      <w:rFonts w:ascii="MS Serif" w:hAnsi="MS Serif"/>
      <w:noProof/>
    </w:rPr>
  </w:style>
  <w:style w:type="paragraph" w:styleId="En-tte">
    <w:name w:val="header"/>
    <w:basedOn w:val="Normal"/>
    <w:rsid w:val="005531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531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53172"/>
  </w:style>
  <w:style w:type="paragraph" w:styleId="Retraitcorpsdetexte">
    <w:name w:val="Body Text Indent"/>
    <w:basedOn w:val="Normal"/>
    <w:rsid w:val="00553172"/>
    <w:pPr>
      <w:ind w:left="851"/>
      <w:jc w:val="both"/>
    </w:pPr>
    <w:rPr>
      <w:sz w:val="22"/>
    </w:rPr>
  </w:style>
  <w:style w:type="paragraph" w:styleId="Corpsdetexte">
    <w:name w:val="Body Text"/>
    <w:basedOn w:val="Normal"/>
    <w:rsid w:val="00553172"/>
    <w:pPr>
      <w:jc w:val="both"/>
    </w:pPr>
    <w:rPr>
      <w:sz w:val="22"/>
    </w:rPr>
  </w:style>
  <w:style w:type="paragraph" w:styleId="Retraitcorpsdetexte2">
    <w:name w:val="Body Text Indent 2"/>
    <w:basedOn w:val="Normal"/>
    <w:rsid w:val="00553172"/>
    <w:pPr>
      <w:numPr>
        <w:ilvl w:val="12"/>
      </w:numPr>
      <w:ind w:left="283" w:hanging="283"/>
    </w:pPr>
    <w:rPr>
      <w:sz w:val="22"/>
    </w:rPr>
  </w:style>
  <w:style w:type="paragraph" w:styleId="Retraitcorpsdetexte3">
    <w:name w:val="Body Text Indent 3"/>
    <w:basedOn w:val="Normal"/>
    <w:rsid w:val="00553172"/>
    <w:pPr>
      <w:numPr>
        <w:ilvl w:val="12"/>
      </w:numPr>
      <w:ind w:left="426"/>
    </w:pPr>
    <w:rPr>
      <w:sz w:val="24"/>
    </w:rPr>
  </w:style>
  <w:style w:type="paragraph" w:customStyle="1" w:styleId="normal01">
    <w:name w:val="normal01"/>
    <w:basedOn w:val="Normal"/>
    <w:rsid w:val="00553172"/>
    <w:pPr>
      <w:numPr>
        <w:numId w:val="2"/>
      </w:numPr>
    </w:pPr>
  </w:style>
  <w:style w:type="paragraph" w:styleId="Corpsdetexte2">
    <w:name w:val="Body Text 2"/>
    <w:basedOn w:val="Normal"/>
    <w:rsid w:val="00553172"/>
    <w:pPr>
      <w:jc w:val="both"/>
    </w:pPr>
    <w:rPr>
      <w:sz w:val="24"/>
    </w:rPr>
  </w:style>
  <w:style w:type="character" w:styleId="Marquedecommentaire">
    <w:name w:val="annotation reference"/>
    <w:basedOn w:val="Policepardfaut"/>
    <w:semiHidden/>
    <w:rsid w:val="00553172"/>
    <w:rPr>
      <w:sz w:val="16"/>
      <w:szCs w:val="16"/>
    </w:rPr>
  </w:style>
  <w:style w:type="paragraph" w:styleId="Commentaire">
    <w:name w:val="annotation text"/>
    <w:basedOn w:val="Normal"/>
    <w:semiHidden/>
    <w:rsid w:val="00553172"/>
  </w:style>
  <w:style w:type="paragraph" w:styleId="Objetducommentaire">
    <w:name w:val="annotation subject"/>
    <w:basedOn w:val="Commentaire"/>
    <w:next w:val="Commentaire"/>
    <w:semiHidden/>
    <w:rsid w:val="00553172"/>
    <w:rPr>
      <w:b/>
      <w:bCs/>
    </w:rPr>
  </w:style>
  <w:style w:type="paragraph" w:styleId="Textedebulles">
    <w:name w:val="Balloon Text"/>
    <w:basedOn w:val="Normal"/>
    <w:semiHidden/>
    <w:rsid w:val="0055317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53172"/>
    <w:rPr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5317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53172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es\Pascale\8DEF-B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8DEF-BIS.DOT</Template>
  <TotalTime>8</TotalTime>
  <Pages>4</Pages>
  <Words>781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- UF - Définitif</vt:lpstr>
    </vt:vector>
  </TitlesOfParts>
  <Company>CFWB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- UF - Définitif</dc:title>
  <dc:subject/>
  <dc:creator>Secrétariat permanent</dc:creator>
  <cp:keywords/>
  <cp:lastModifiedBy>Audrey Faniel</cp:lastModifiedBy>
  <cp:revision>7</cp:revision>
  <cp:lastPrinted>2000-07-27T12:07:00Z</cp:lastPrinted>
  <dcterms:created xsi:type="dcterms:W3CDTF">2018-04-10T08:07:00Z</dcterms:created>
  <dcterms:modified xsi:type="dcterms:W3CDTF">2020-01-23T10:48:00Z</dcterms:modified>
</cp:coreProperties>
</file>